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17C6" w:rsidRDefault="000617C6" w:rsidP="000617C6">
      <w:pPr>
        <w:jc w:val="center"/>
        <w:rPr>
          <w:rFonts w:ascii="Times New Roman" w:hAnsi="Times New Roman" w:cs="Times New Roman"/>
          <w:sz w:val="32"/>
          <w:szCs w:val="32"/>
          <w:u w:val="double"/>
        </w:rPr>
      </w:pPr>
    </w:p>
    <w:p w:rsidR="000617C6" w:rsidRDefault="000617C6" w:rsidP="000617C6">
      <w:pPr>
        <w:jc w:val="center"/>
        <w:rPr>
          <w:rFonts w:ascii="Times New Roman" w:hAnsi="Times New Roman" w:cs="Times New Roman"/>
          <w:sz w:val="32"/>
          <w:szCs w:val="32"/>
          <w:u w:val="double"/>
        </w:rPr>
      </w:pPr>
    </w:p>
    <w:p w:rsidR="000617C6" w:rsidRPr="000617C6" w:rsidRDefault="000617C6" w:rsidP="000617C6">
      <w:pPr>
        <w:jc w:val="center"/>
        <w:rPr>
          <w:rFonts w:ascii="Times New Roman" w:hAnsi="Times New Roman" w:cs="Times New Roman"/>
          <w:sz w:val="32"/>
          <w:szCs w:val="32"/>
          <w:u w:val="double"/>
        </w:rPr>
      </w:pPr>
      <w:r w:rsidRPr="000617C6">
        <w:rPr>
          <w:rFonts w:ascii="Times New Roman" w:hAnsi="Times New Roman" w:cs="Times New Roman"/>
          <w:sz w:val="32"/>
          <w:szCs w:val="32"/>
          <w:u w:val="double"/>
        </w:rPr>
        <w:t xml:space="preserve">Nutraceutical </w:t>
      </w:r>
      <w:proofErr w:type="gramStart"/>
      <w:r w:rsidRPr="000617C6">
        <w:rPr>
          <w:rFonts w:ascii="Times New Roman" w:hAnsi="Times New Roman" w:cs="Times New Roman"/>
          <w:sz w:val="32"/>
          <w:szCs w:val="32"/>
          <w:u w:val="double"/>
        </w:rPr>
        <w:t>And</w:t>
      </w:r>
      <w:proofErr w:type="gramEnd"/>
      <w:r w:rsidRPr="000617C6">
        <w:rPr>
          <w:rFonts w:ascii="Times New Roman" w:hAnsi="Times New Roman" w:cs="Times New Roman"/>
          <w:sz w:val="32"/>
          <w:szCs w:val="32"/>
          <w:u w:val="double"/>
        </w:rPr>
        <w:t xml:space="preserve"> Pharmaceutical Applications Of Hive Products</w:t>
      </w:r>
    </w:p>
    <w:p w:rsidR="000617C6" w:rsidRDefault="000617C6" w:rsidP="000617C6">
      <w:pPr>
        <w:jc w:val="center"/>
        <w:rPr>
          <w:rFonts w:ascii="Times New Roman" w:hAnsi="Times New Roman" w:cs="Times New Roman"/>
          <w:sz w:val="32"/>
          <w:szCs w:val="32"/>
          <w:u w:val="double"/>
        </w:rPr>
      </w:pPr>
    </w:p>
    <w:p w:rsidR="000617C6" w:rsidRPr="000617C6" w:rsidRDefault="000617C6" w:rsidP="000617C6">
      <w:pPr>
        <w:jc w:val="center"/>
        <w:rPr>
          <w:rFonts w:ascii="Times New Roman" w:hAnsi="Times New Roman" w:cs="Times New Roman"/>
          <w:sz w:val="32"/>
          <w:szCs w:val="32"/>
        </w:rPr>
      </w:pPr>
      <w:r w:rsidRPr="000617C6">
        <w:rPr>
          <w:rFonts w:ascii="Times New Roman" w:hAnsi="Times New Roman" w:cs="Times New Roman"/>
          <w:sz w:val="32"/>
          <w:szCs w:val="32"/>
        </w:rPr>
        <w:t>Submitted by</w:t>
      </w:r>
    </w:p>
    <w:p w:rsidR="000617C6" w:rsidRPr="000617C6" w:rsidRDefault="000617C6" w:rsidP="000617C6">
      <w:pPr>
        <w:jc w:val="center"/>
        <w:rPr>
          <w:rFonts w:ascii="Times New Roman" w:hAnsi="Times New Roman" w:cs="Times New Roman"/>
          <w:sz w:val="32"/>
          <w:szCs w:val="32"/>
        </w:rPr>
      </w:pPr>
      <w:r w:rsidRPr="000617C6">
        <w:rPr>
          <w:rFonts w:ascii="Times New Roman" w:hAnsi="Times New Roman" w:cs="Times New Roman"/>
          <w:sz w:val="32"/>
          <w:szCs w:val="32"/>
        </w:rPr>
        <w:t>AYSHA LIYANA</w:t>
      </w:r>
    </w:p>
    <w:p w:rsidR="000617C6" w:rsidRPr="000617C6" w:rsidRDefault="000617C6" w:rsidP="000617C6">
      <w:pPr>
        <w:jc w:val="center"/>
        <w:rPr>
          <w:rFonts w:ascii="Times New Roman" w:hAnsi="Times New Roman" w:cs="Times New Roman"/>
          <w:sz w:val="32"/>
          <w:szCs w:val="32"/>
        </w:rPr>
      </w:pPr>
    </w:p>
    <w:p w:rsidR="000617C6" w:rsidRPr="000617C6" w:rsidRDefault="000617C6" w:rsidP="000617C6">
      <w:pPr>
        <w:jc w:val="center"/>
        <w:rPr>
          <w:rFonts w:ascii="Times New Roman" w:hAnsi="Times New Roman" w:cs="Times New Roman"/>
          <w:sz w:val="32"/>
          <w:szCs w:val="32"/>
        </w:rPr>
      </w:pPr>
      <w:r w:rsidRPr="000617C6">
        <w:rPr>
          <w:rFonts w:ascii="Times New Roman" w:hAnsi="Times New Roman" w:cs="Times New Roman"/>
          <w:sz w:val="32"/>
          <w:szCs w:val="32"/>
        </w:rPr>
        <w:t xml:space="preserve">Submitted </w:t>
      </w:r>
      <w:proofErr w:type="gramStart"/>
      <w:r w:rsidRPr="000617C6">
        <w:rPr>
          <w:rFonts w:ascii="Times New Roman" w:hAnsi="Times New Roman" w:cs="Times New Roman"/>
          <w:sz w:val="32"/>
          <w:szCs w:val="32"/>
        </w:rPr>
        <w:t>For</w:t>
      </w:r>
      <w:proofErr w:type="gramEnd"/>
      <w:r w:rsidRPr="000617C6">
        <w:rPr>
          <w:rFonts w:ascii="Times New Roman" w:hAnsi="Times New Roman" w:cs="Times New Roman"/>
          <w:sz w:val="32"/>
          <w:szCs w:val="32"/>
        </w:rPr>
        <w:t xml:space="preserve"> The Fulfilment Of</w:t>
      </w:r>
    </w:p>
    <w:p w:rsidR="000617C6" w:rsidRPr="000617C6" w:rsidRDefault="000617C6" w:rsidP="000617C6">
      <w:pPr>
        <w:jc w:val="center"/>
        <w:rPr>
          <w:rFonts w:ascii="Times New Roman" w:hAnsi="Times New Roman" w:cs="Times New Roman"/>
          <w:sz w:val="32"/>
          <w:szCs w:val="32"/>
        </w:rPr>
      </w:pPr>
      <w:r w:rsidRPr="000617C6">
        <w:rPr>
          <w:rFonts w:ascii="Times New Roman" w:hAnsi="Times New Roman" w:cs="Times New Roman"/>
          <w:sz w:val="32"/>
          <w:szCs w:val="32"/>
        </w:rPr>
        <w:t xml:space="preserve"> Three Days National Training Programme</w:t>
      </w:r>
    </w:p>
    <w:p w:rsidR="000617C6" w:rsidRDefault="000617C6" w:rsidP="000617C6">
      <w:pPr>
        <w:jc w:val="center"/>
        <w:rPr>
          <w:rFonts w:ascii="Times New Roman" w:hAnsi="Times New Roman" w:cs="Times New Roman"/>
          <w:sz w:val="32"/>
          <w:szCs w:val="32"/>
        </w:rPr>
      </w:pPr>
      <w:r w:rsidRPr="000617C6">
        <w:rPr>
          <w:rFonts w:ascii="Times New Roman" w:hAnsi="Times New Roman" w:cs="Times New Roman"/>
          <w:sz w:val="32"/>
          <w:szCs w:val="32"/>
        </w:rPr>
        <w:t>Beekeeping Entrepreneurship</w:t>
      </w:r>
    </w:p>
    <w:p w:rsidR="000617C6" w:rsidRDefault="000617C6" w:rsidP="000617C6">
      <w:pPr>
        <w:jc w:val="center"/>
        <w:rPr>
          <w:rFonts w:ascii="Times New Roman" w:hAnsi="Times New Roman" w:cs="Times New Roman"/>
          <w:sz w:val="32"/>
          <w:szCs w:val="32"/>
        </w:rPr>
      </w:pPr>
    </w:p>
    <w:p w:rsidR="000617C6" w:rsidRDefault="000617C6" w:rsidP="000617C6">
      <w:pPr>
        <w:jc w:val="center"/>
        <w:rPr>
          <w:rFonts w:ascii="Times New Roman" w:hAnsi="Times New Roman" w:cs="Times New Roman"/>
          <w:i/>
          <w:color w:val="4472C4" w:themeColor="accent1"/>
          <w:sz w:val="32"/>
          <w:szCs w:val="32"/>
        </w:rPr>
      </w:pPr>
      <w:r>
        <w:rPr>
          <w:rFonts w:ascii="Times New Roman" w:hAnsi="Times New Roman" w:cs="Times New Roman"/>
          <w:sz w:val="32"/>
          <w:szCs w:val="32"/>
        </w:rPr>
        <w:t xml:space="preserve">Organized by: </w:t>
      </w:r>
      <w:r w:rsidRPr="000617C6">
        <w:rPr>
          <w:rFonts w:ascii="Times New Roman" w:hAnsi="Times New Roman" w:cs="Times New Roman"/>
          <w:i/>
          <w:color w:val="4472C4" w:themeColor="accent1"/>
          <w:sz w:val="32"/>
          <w:szCs w:val="32"/>
        </w:rPr>
        <w:t>Meadow Agriculture</w:t>
      </w:r>
    </w:p>
    <w:p w:rsidR="000617C6" w:rsidRDefault="000617C6" w:rsidP="000617C6">
      <w:pPr>
        <w:jc w:val="cente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Date of submission: 13/3/26</w:t>
      </w: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r>
        <w:rPr>
          <w:rFonts w:ascii="Times New Roman" w:hAnsi="Times New Roman" w:cs="Times New Roman"/>
          <w:noProof/>
          <w:color w:val="000000" w:themeColor="text1"/>
          <w:sz w:val="32"/>
          <w:szCs w:val="32"/>
        </w:rPr>
        <w:drawing>
          <wp:inline distT="0" distB="0" distL="0" distR="0" wp14:anchorId="0465DCD1">
            <wp:extent cx="5785485" cy="2700655"/>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85485" cy="2700655"/>
                    </a:xfrm>
                    <a:prstGeom prst="rect">
                      <a:avLst/>
                    </a:prstGeom>
                    <a:noFill/>
                  </pic:spPr>
                </pic:pic>
              </a:graphicData>
            </a:graphic>
          </wp:inline>
        </w:drawing>
      </w: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b/>
          <w:color w:val="000000" w:themeColor="text1"/>
          <w:sz w:val="32"/>
          <w:szCs w:val="32"/>
          <w:u w:val="single"/>
        </w:rPr>
      </w:pPr>
      <w:r w:rsidRPr="005C1A40">
        <w:rPr>
          <w:rFonts w:ascii="Times New Roman" w:hAnsi="Times New Roman" w:cs="Times New Roman"/>
          <w:b/>
          <w:color w:val="000000" w:themeColor="text1"/>
          <w:sz w:val="32"/>
          <w:szCs w:val="32"/>
          <w:u w:val="single"/>
        </w:rPr>
        <w:t xml:space="preserve">Nutraceutical </w:t>
      </w:r>
      <w:proofErr w:type="gramStart"/>
      <w:r w:rsidRPr="005C1A40">
        <w:rPr>
          <w:rFonts w:ascii="Times New Roman" w:hAnsi="Times New Roman" w:cs="Times New Roman"/>
          <w:b/>
          <w:color w:val="000000" w:themeColor="text1"/>
          <w:sz w:val="32"/>
          <w:szCs w:val="32"/>
          <w:u w:val="single"/>
        </w:rPr>
        <w:t>And</w:t>
      </w:r>
      <w:proofErr w:type="gramEnd"/>
      <w:r w:rsidRPr="005C1A40">
        <w:rPr>
          <w:rFonts w:ascii="Times New Roman" w:hAnsi="Times New Roman" w:cs="Times New Roman"/>
          <w:b/>
          <w:color w:val="000000" w:themeColor="text1"/>
          <w:sz w:val="32"/>
          <w:szCs w:val="32"/>
          <w:u w:val="single"/>
        </w:rPr>
        <w:t xml:space="preserve"> Pharmaceutical Applications Of Hive Products</w:t>
      </w:r>
    </w:p>
    <w:p w:rsidR="005C1A40" w:rsidRPr="005C1A40" w:rsidRDefault="005C1A40" w:rsidP="005C1A40">
      <w:pPr>
        <w:rPr>
          <w:rFonts w:ascii="Times New Roman" w:hAnsi="Times New Roman" w:cs="Times New Roman"/>
          <w:b/>
          <w:color w:val="000000" w:themeColor="text1"/>
          <w:sz w:val="32"/>
          <w:szCs w:val="32"/>
        </w:rPr>
      </w:pPr>
      <w:r w:rsidRPr="005C1A40">
        <w:rPr>
          <w:rFonts w:ascii="Times New Roman" w:hAnsi="Times New Roman" w:cs="Times New Roman"/>
          <w:b/>
          <w:color w:val="000000" w:themeColor="text1"/>
          <w:sz w:val="32"/>
          <w:szCs w:val="32"/>
        </w:rPr>
        <w:t>1.1 Introduction</w:t>
      </w:r>
    </w:p>
    <w:p w:rsidR="005C1A40" w:rsidRDefault="000617C6" w:rsidP="000617C6">
      <w:pPr>
        <w:rPr>
          <w:rFonts w:ascii="Times New Roman" w:hAnsi="Times New Roman" w:cs="Times New Roman"/>
          <w:color w:val="000000" w:themeColor="text1"/>
          <w:sz w:val="32"/>
          <w:szCs w:val="32"/>
        </w:rPr>
      </w:pPr>
      <w:r w:rsidRPr="000617C6">
        <w:rPr>
          <w:rFonts w:ascii="Times New Roman" w:hAnsi="Times New Roman" w:cs="Times New Roman"/>
          <w:color w:val="000000" w:themeColor="text1"/>
          <w:sz w:val="32"/>
          <w:szCs w:val="32"/>
        </w:rPr>
        <w:t>Hive products have important economic value. They have importance as foods and as food ingredients. In addition, they find application in numerous fields of cosmetics</w:t>
      </w:r>
      <w:r w:rsidR="005C1A40">
        <w:rPr>
          <w:rFonts w:ascii="Times New Roman" w:hAnsi="Times New Roman" w:cs="Times New Roman"/>
          <w:color w:val="000000" w:themeColor="text1"/>
          <w:sz w:val="32"/>
          <w:szCs w:val="32"/>
        </w:rPr>
        <w:t>.</w:t>
      </w:r>
      <w:r w:rsidR="005C1A40" w:rsidRPr="005C1A40">
        <w:rPr>
          <w:rFonts w:ascii="Times New Roman" w:hAnsi="Times New Roman" w:cs="Times New Roman"/>
          <w:color w:val="000000" w:themeColor="text1"/>
          <w:sz w:val="32"/>
          <w:szCs w:val="32"/>
        </w:rPr>
        <w:t xml:space="preserve"> </w:t>
      </w:r>
    </w:p>
    <w:p w:rsidR="005C1A40" w:rsidRDefault="005C1A40" w:rsidP="000617C6">
      <w:r w:rsidRPr="005C1A40">
        <w:rPr>
          <w:rFonts w:ascii="Times New Roman" w:hAnsi="Times New Roman" w:cs="Times New Roman"/>
          <w:color w:val="000000" w:themeColor="text1"/>
          <w:sz w:val="32"/>
          <w:szCs w:val="32"/>
        </w:rPr>
        <w:t>The use of bee products in medical practice is referred to as apitherapy. Apitherapy is a branch of natural, or alternative, medicine that uses beehive products to treat both serious and non-serious pathologies. It is, in fact, defined as a set of targeted treatments for the well-being and psycho-physical recovery of various organisms.</w:t>
      </w:r>
      <w:r w:rsidRPr="005C1A40">
        <w:t xml:space="preserve"> </w:t>
      </w:r>
    </w:p>
    <w:p w:rsidR="000617C6" w:rsidRDefault="005C1A40" w:rsidP="000617C6">
      <w:pP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E</w:t>
      </w:r>
      <w:r w:rsidRPr="005C1A40">
        <w:rPr>
          <w:rFonts w:ascii="Times New Roman" w:hAnsi="Times New Roman" w:cs="Times New Roman"/>
          <w:color w:val="000000" w:themeColor="text1"/>
          <w:sz w:val="32"/>
          <w:szCs w:val="32"/>
        </w:rPr>
        <w:t xml:space="preserve">very product derived from honeybee work is a concentrate of beneficial principles that are useful for the health and well-being of the </w:t>
      </w:r>
      <w:proofErr w:type="spellStart"/>
      <w:proofErr w:type="gramStart"/>
      <w:r w:rsidRPr="005C1A40">
        <w:rPr>
          <w:rFonts w:ascii="Times New Roman" w:hAnsi="Times New Roman" w:cs="Times New Roman"/>
          <w:color w:val="000000" w:themeColor="text1"/>
          <w:sz w:val="32"/>
          <w:szCs w:val="32"/>
        </w:rPr>
        <w:t>body</w:t>
      </w:r>
      <w:r>
        <w:rPr>
          <w:rFonts w:ascii="Times New Roman" w:hAnsi="Times New Roman" w:cs="Times New Roman"/>
          <w:color w:val="000000" w:themeColor="text1"/>
          <w:sz w:val="32"/>
          <w:szCs w:val="32"/>
        </w:rPr>
        <w:t>.There</w:t>
      </w:r>
      <w:proofErr w:type="spellEnd"/>
      <w:proofErr w:type="gramEnd"/>
      <w:r>
        <w:rPr>
          <w:rFonts w:ascii="Times New Roman" w:hAnsi="Times New Roman" w:cs="Times New Roman"/>
          <w:color w:val="000000" w:themeColor="text1"/>
          <w:sz w:val="32"/>
          <w:szCs w:val="32"/>
        </w:rPr>
        <w:t xml:space="preserve"> are several beehive products such as honey,beeswax,bread,propolis,pollen, royal jelly and venom.</w:t>
      </w:r>
    </w:p>
    <w:p w:rsidR="000617C6" w:rsidRDefault="000617C6" w:rsidP="000617C6">
      <w:pPr>
        <w:jc w:val="center"/>
        <w:rPr>
          <w:rFonts w:ascii="Times New Roman" w:hAnsi="Times New Roman" w:cs="Times New Roman"/>
          <w:color w:val="000000" w:themeColor="text1"/>
          <w:sz w:val="32"/>
          <w:szCs w:val="32"/>
        </w:rPr>
      </w:pPr>
    </w:p>
    <w:p w:rsidR="000617C6" w:rsidRDefault="005C1A40" w:rsidP="000617C6">
      <w:pPr>
        <w:jc w:val="center"/>
        <w:rPr>
          <w:rFonts w:ascii="Times New Roman" w:hAnsi="Times New Roman" w:cs="Times New Roman"/>
          <w:color w:val="000000" w:themeColor="text1"/>
          <w:sz w:val="32"/>
          <w:szCs w:val="32"/>
        </w:rPr>
      </w:pPr>
      <w:r>
        <w:rPr>
          <w:rFonts w:ascii="Times New Roman" w:hAnsi="Times New Roman" w:cs="Times New Roman"/>
          <w:noProof/>
          <w:color w:val="000000" w:themeColor="text1"/>
          <w:sz w:val="32"/>
          <w:szCs w:val="32"/>
        </w:rPr>
        <w:drawing>
          <wp:anchor distT="0" distB="0" distL="114300" distR="114300" simplePos="0" relativeHeight="251658240" behindDoc="0" locked="0" layoutInCell="1" allowOverlap="1" wp14:anchorId="34C5FA00">
            <wp:simplePos x="0" y="0"/>
            <wp:positionH relativeFrom="column">
              <wp:posOffset>636905</wp:posOffset>
            </wp:positionH>
            <wp:positionV relativeFrom="paragraph">
              <wp:posOffset>203835</wp:posOffset>
            </wp:positionV>
            <wp:extent cx="4152265" cy="3293745"/>
            <wp:effectExtent l="0" t="0" r="635"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265" cy="3293745"/>
                    </a:xfrm>
                    <a:prstGeom prst="rect">
                      <a:avLst/>
                    </a:prstGeom>
                    <a:noFill/>
                  </pic:spPr>
                </pic:pic>
              </a:graphicData>
            </a:graphic>
            <wp14:sizeRelH relativeFrom="margin">
              <wp14:pctWidth>0</wp14:pctWidth>
            </wp14:sizeRelH>
            <wp14:sizeRelV relativeFrom="margin">
              <wp14:pctHeight>0</wp14:pctHeight>
            </wp14:sizeRelV>
          </wp:anchor>
        </w:drawing>
      </w: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0617C6" w:rsidRDefault="000617C6" w:rsidP="000617C6">
      <w:pPr>
        <w:jc w:val="center"/>
        <w:rPr>
          <w:rFonts w:ascii="Times New Roman" w:hAnsi="Times New Roman" w:cs="Times New Roman"/>
          <w:color w:val="000000" w:themeColor="text1"/>
          <w:sz w:val="32"/>
          <w:szCs w:val="32"/>
        </w:rPr>
      </w:pPr>
    </w:p>
    <w:p w:rsidR="005C1A40" w:rsidRDefault="005C1A40" w:rsidP="0055680C">
      <w:pPr>
        <w:rPr>
          <w:rFonts w:ascii="Times New Roman" w:hAnsi="Times New Roman" w:cs="Times New Roman"/>
          <w:color w:val="000000" w:themeColor="text1"/>
          <w:sz w:val="32"/>
          <w:szCs w:val="32"/>
        </w:rPr>
      </w:pPr>
    </w:p>
    <w:p w:rsidR="005C1A40" w:rsidRDefault="005C1A40" w:rsidP="005C1A40">
      <w:pPr>
        <w:rPr>
          <w:rFonts w:ascii="Times New Roman" w:hAnsi="Times New Roman" w:cs="Times New Roman"/>
          <w:b/>
          <w:color w:val="000000" w:themeColor="text1"/>
          <w:sz w:val="32"/>
          <w:szCs w:val="32"/>
        </w:rPr>
      </w:pPr>
      <w:r w:rsidRPr="005C1A40">
        <w:rPr>
          <w:rFonts w:ascii="Times New Roman" w:hAnsi="Times New Roman" w:cs="Times New Roman"/>
          <w:b/>
          <w:color w:val="000000" w:themeColor="text1"/>
          <w:sz w:val="32"/>
          <w:szCs w:val="32"/>
        </w:rPr>
        <w:lastRenderedPageBreak/>
        <w:t>1.2 Bee Products Overview</w:t>
      </w:r>
      <w:r>
        <w:rPr>
          <w:rFonts w:ascii="Times New Roman" w:hAnsi="Times New Roman" w:cs="Times New Roman"/>
          <w:b/>
          <w:color w:val="000000" w:themeColor="text1"/>
          <w:sz w:val="32"/>
          <w:szCs w:val="32"/>
        </w:rPr>
        <w:t xml:space="preserve"> </w:t>
      </w:r>
      <w:r w:rsidRPr="005C1A40">
        <w:rPr>
          <w:rFonts w:ascii="Times New Roman" w:hAnsi="Times New Roman" w:cs="Times New Roman"/>
          <w:b/>
          <w:color w:val="000000" w:themeColor="text1"/>
          <w:sz w:val="32"/>
          <w:szCs w:val="32"/>
        </w:rPr>
        <w:t>and Constituents</w:t>
      </w:r>
    </w:p>
    <w:p w:rsidR="005C1A40" w:rsidRDefault="005C1A40" w:rsidP="005C1A40">
      <w:pP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1.2.1 Honey</w:t>
      </w:r>
    </w:p>
    <w:p w:rsidR="005C1A40" w:rsidRDefault="005C1A40" w:rsidP="005C1A40">
      <w:pPr>
        <w:rPr>
          <w:rFonts w:ascii="Times New Roman" w:hAnsi="Times New Roman" w:cs="Times New Roman"/>
          <w:color w:val="000000" w:themeColor="text1"/>
          <w:sz w:val="32"/>
          <w:szCs w:val="32"/>
        </w:rPr>
      </w:pPr>
      <w:r w:rsidRPr="005C1A40">
        <w:rPr>
          <w:rFonts w:ascii="Times New Roman" w:hAnsi="Times New Roman" w:cs="Times New Roman"/>
          <w:color w:val="000000" w:themeColor="text1"/>
          <w:sz w:val="32"/>
          <w:szCs w:val="32"/>
        </w:rPr>
        <w:t xml:space="preserve">Honey is a food product produced by honeybees from deposits of plant and flower nectar. Foraging bees gather flower nectar and repeatedly </w:t>
      </w:r>
      <w:r w:rsidRPr="0055680C">
        <w:rPr>
          <w:rFonts w:ascii="Times New Roman" w:hAnsi="Times New Roman" w:cs="Times New Roman"/>
          <w:color w:val="FF0000"/>
          <w:sz w:val="32"/>
          <w:szCs w:val="32"/>
        </w:rPr>
        <w:t xml:space="preserve">digest and regurgitate </w:t>
      </w:r>
      <w:r w:rsidRPr="005C1A40">
        <w:rPr>
          <w:rFonts w:ascii="Times New Roman" w:hAnsi="Times New Roman" w:cs="Times New Roman"/>
          <w:color w:val="000000" w:themeColor="text1"/>
          <w:sz w:val="32"/>
          <w:szCs w:val="32"/>
        </w:rPr>
        <w:t>it to generate honey.</w:t>
      </w:r>
      <w:r w:rsidR="0055680C" w:rsidRPr="0055680C">
        <w:t xml:space="preserve"> </w:t>
      </w:r>
      <w:r w:rsidR="0055680C" w:rsidRPr="0055680C">
        <w:rPr>
          <w:rFonts w:ascii="Times New Roman" w:hAnsi="Times New Roman" w:cs="Times New Roman"/>
          <w:color w:val="000000" w:themeColor="text1"/>
          <w:sz w:val="32"/>
          <w:szCs w:val="32"/>
        </w:rPr>
        <w:t xml:space="preserve">Honey is generally marketed for its nutritive properties, but has been also used since the antiquity as a </w:t>
      </w:r>
      <w:r w:rsidR="0055680C" w:rsidRPr="0055680C">
        <w:rPr>
          <w:rFonts w:ascii="Times New Roman" w:hAnsi="Times New Roman" w:cs="Times New Roman"/>
          <w:color w:val="FF0000"/>
          <w:sz w:val="32"/>
          <w:szCs w:val="32"/>
        </w:rPr>
        <w:t>folk remedy</w:t>
      </w:r>
      <w:r w:rsidR="0055680C" w:rsidRPr="0055680C">
        <w:rPr>
          <w:rFonts w:ascii="Times New Roman" w:hAnsi="Times New Roman" w:cs="Times New Roman"/>
          <w:color w:val="000000" w:themeColor="text1"/>
          <w:sz w:val="32"/>
          <w:szCs w:val="32"/>
        </w:rPr>
        <w:t>, while in recent times it has been introduced as a pharmaceutical aid and in clinical practice (</w:t>
      </w:r>
      <w:proofErr w:type="spellStart"/>
      <w:r w:rsidR="0055680C" w:rsidRPr="0055680C">
        <w:rPr>
          <w:rFonts w:ascii="Times New Roman" w:hAnsi="Times New Roman" w:cs="Times New Roman"/>
          <w:color w:val="000000" w:themeColor="text1"/>
          <w:sz w:val="32"/>
          <w:szCs w:val="32"/>
        </w:rPr>
        <w:t>Molan</w:t>
      </w:r>
      <w:proofErr w:type="spellEnd"/>
      <w:r w:rsidR="0055680C" w:rsidRPr="0055680C">
        <w:rPr>
          <w:rFonts w:ascii="Times New Roman" w:hAnsi="Times New Roman" w:cs="Times New Roman"/>
          <w:color w:val="000000" w:themeColor="text1"/>
          <w:sz w:val="32"/>
          <w:szCs w:val="32"/>
        </w:rPr>
        <w:t>, 1999).</w:t>
      </w:r>
      <w:r w:rsidRPr="005C1A40">
        <w:rPr>
          <w:rFonts w:ascii="Times New Roman" w:hAnsi="Times New Roman" w:cs="Times New Roman"/>
          <w:color w:val="000000" w:themeColor="text1"/>
          <w:sz w:val="32"/>
          <w:szCs w:val="32"/>
        </w:rPr>
        <w:t xml:space="preserve"> An 80% sugar solution, primarily </w:t>
      </w:r>
      <w:r w:rsidRPr="0055680C">
        <w:rPr>
          <w:rFonts w:ascii="Times New Roman" w:hAnsi="Times New Roman" w:cs="Times New Roman"/>
          <w:color w:val="FF0000"/>
          <w:sz w:val="32"/>
          <w:szCs w:val="32"/>
        </w:rPr>
        <w:t>fructose and glucose</w:t>
      </w:r>
      <w:r w:rsidRPr="005C1A40">
        <w:rPr>
          <w:rFonts w:ascii="Times New Roman" w:hAnsi="Times New Roman" w:cs="Times New Roman"/>
          <w:color w:val="000000" w:themeColor="text1"/>
          <w:sz w:val="32"/>
          <w:szCs w:val="32"/>
        </w:rPr>
        <w:t xml:space="preserve">, with smaller amounts of sucrose, maltose, and other complex sugars is produced by the stomach’s acidic pH in conjunction with the enzymatic activity of invertase, diastase, and </w:t>
      </w:r>
      <w:proofErr w:type="gramStart"/>
      <w:r w:rsidRPr="005C1A40">
        <w:rPr>
          <w:rFonts w:ascii="Times New Roman" w:hAnsi="Times New Roman" w:cs="Times New Roman"/>
          <w:color w:val="000000" w:themeColor="text1"/>
          <w:sz w:val="32"/>
          <w:szCs w:val="32"/>
        </w:rPr>
        <w:t>amylase .</w:t>
      </w:r>
      <w:proofErr w:type="gramEnd"/>
      <w:r w:rsidRPr="005C1A40">
        <w:rPr>
          <w:rFonts w:ascii="Times New Roman" w:hAnsi="Times New Roman" w:cs="Times New Roman"/>
          <w:color w:val="000000" w:themeColor="text1"/>
          <w:sz w:val="32"/>
          <w:szCs w:val="32"/>
        </w:rPr>
        <w:t xml:space="preserve"> The kind of </w:t>
      </w:r>
      <w:r w:rsidRPr="0055680C">
        <w:rPr>
          <w:rFonts w:ascii="Times New Roman" w:hAnsi="Times New Roman" w:cs="Times New Roman"/>
          <w:color w:val="FF0000"/>
          <w:sz w:val="32"/>
          <w:szCs w:val="32"/>
        </w:rPr>
        <w:t xml:space="preserve">honey-collecting bee, the plants from which it is harvested, the climate, the location, and the storage conditions </w:t>
      </w:r>
      <w:r w:rsidRPr="005C1A40">
        <w:rPr>
          <w:rFonts w:ascii="Times New Roman" w:hAnsi="Times New Roman" w:cs="Times New Roman"/>
          <w:color w:val="000000" w:themeColor="text1"/>
          <w:sz w:val="32"/>
          <w:szCs w:val="32"/>
        </w:rPr>
        <w:t xml:space="preserve">are some of the variables that affect the chemical composition of honey. </w:t>
      </w:r>
      <w:r w:rsidR="0055680C" w:rsidRPr="0055680C">
        <w:rPr>
          <w:rFonts w:ascii="Times New Roman" w:hAnsi="Times New Roman" w:cs="Times New Roman"/>
          <w:color w:val="000000" w:themeColor="text1"/>
          <w:sz w:val="32"/>
          <w:szCs w:val="32"/>
        </w:rPr>
        <w:t xml:space="preserve">A better understanding of the health benefits of honey, including its </w:t>
      </w:r>
      <w:r w:rsidR="0055680C" w:rsidRPr="0055680C">
        <w:rPr>
          <w:rFonts w:ascii="Times New Roman" w:hAnsi="Times New Roman" w:cs="Times New Roman"/>
          <w:color w:val="FF0000"/>
          <w:sz w:val="32"/>
          <w:szCs w:val="32"/>
        </w:rPr>
        <w:t xml:space="preserve">anticancer, antiallergic, antibacterial, antioxidant, antidiabetic, antiparasitic, antiulcer, anti-inflammatory, wound-healing, and cardioprotective </w:t>
      </w:r>
      <w:r w:rsidR="0055680C" w:rsidRPr="0055680C">
        <w:rPr>
          <w:rFonts w:ascii="Times New Roman" w:hAnsi="Times New Roman" w:cs="Times New Roman"/>
          <w:color w:val="000000" w:themeColor="text1"/>
          <w:sz w:val="32"/>
          <w:szCs w:val="32"/>
        </w:rPr>
        <w:t>qualities, has been made possible by the existence of this varied chemical composition.</w:t>
      </w:r>
    </w:p>
    <w:p w:rsidR="0055680C" w:rsidRPr="005C1A40" w:rsidRDefault="0055680C" w:rsidP="005C1A40">
      <w:pPr>
        <w:rPr>
          <w:rFonts w:ascii="Times New Roman" w:hAnsi="Times New Roman" w:cs="Times New Roman"/>
          <w:color w:val="000000" w:themeColor="text1"/>
          <w:sz w:val="32"/>
          <w:szCs w:val="32"/>
        </w:rPr>
      </w:pPr>
      <w:r>
        <w:rPr>
          <w:rFonts w:ascii="Times New Roman" w:hAnsi="Times New Roman" w:cs="Times New Roman"/>
          <w:noProof/>
          <w:color w:val="000000" w:themeColor="text1"/>
          <w:sz w:val="32"/>
          <w:szCs w:val="32"/>
        </w:rPr>
        <w:drawing>
          <wp:anchor distT="0" distB="0" distL="114300" distR="114300" simplePos="0" relativeHeight="251659264" behindDoc="1" locked="0" layoutInCell="1" allowOverlap="1" wp14:anchorId="3EA99F46">
            <wp:simplePos x="0" y="0"/>
            <wp:positionH relativeFrom="column">
              <wp:posOffset>238125</wp:posOffset>
            </wp:positionH>
            <wp:positionV relativeFrom="paragraph">
              <wp:posOffset>528955</wp:posOffset>
            </wp:positionV>
            <wp:extent cx="5262880" cy="2895600"/>
            <wp:effectExtent l="0" t="0" r="0" b="0"/>
            <wp:wrapTight wrapText="bothSides">
              <wp:wrapPolygon edited="0">
                <wp:start x="0" y="0"/>
                <wp:lineTo x="0" y="21458"/>
                <wp:lineTo x="21501" y="21458"/>
                <wp:lineTo x="2150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354" r="2686" b="17335"/>
                    <a:stretch/>
                  </pic:blipFill>
                  <pic:spPr bwMode="auto">
                    <a:xfrm>
                      <a:off x="0" y="0"/>
                      <a:ext cx="5262880" cy="2895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C1A40" w:rsidRDefault="0055680C" w:rsidP="0055680C">
      <w:pPr>
        <w:pStyle w:val="ListParagraph"/>
        <w:numPr>
          <w:ilvl w:val="0"/>
          <w:numId w:val="1"/>
        </w:numPr>
        <w:rPr>
          <w:rFonts w:ascii="Times New Roman" w:hAnsi="Times New Roman" w:cs="Times New Roman"/>
          <w:color w:val="000000" w:themeColor="text1"/>
          <w:sz w:val="32"/>
          <w:szCs w:val="32"/>
        </w:rPr>
      </w:pPr>
      <w:r w:rsidRPr="0055680C">
        <w:rPr>
          <w:rFonts w:ascii="Times New Roman" w:hAnsi="Times New Roman" w:cs="Times New Roman"/>
          <w:b/>
          <w:color w:val="000000" w:themeColor="text1"/>
          <w:sz w:val="32"/>
          <w:szCs w:val="32"/>
        </w:rPr>
        <w:lastRenderedPageBreak/>
        <w:t>Antioxidant Activity</w:t>
      </w:r>
      <w:r w:rsidRPr="0055680C">
        <w:rPr>
          <w:rFonts w:ascii="Times New Roman" w:hAnsi="Times New Roman" w:cs="Times New Roman"/>
          <w:color w:val="000000" w:themeColor="text1"/>
          <w:sz w:val="32"/>
          <w:szCs w:val="32"/>
        </w:rPr>
        <w:t xml:space="preserve">: It is generally accepted that </w:t>
      </w:r>
      <w:r w:rsidRPr="0055680C">
        <w:rPr>
          <w:rFonts w:ascii="Times New Roman" w:hAnsi="Times New Roman" w:cs="Times New Roman"/>
          <w:color w:val="FF0000"/>
          <w:sz w:val="32"/>
          <w:szCs w:val="32"/>
        </w:rPr>
        <w:t>phenolics</w:t>
      </w:r>
      <w:r w:rsidRPr="0055680C">
        <w:rPr>
          <w:rFonts w:ascii="Times New Roman" w:hAnsi="Times New Roman" w:cs="Times New Roman"/>
          <w:color w:val="000000" w:themeColor="text1"/>
          <w:sz w:val="32"/>
          <w:szCs w:val="32"/>
        </w:rPr>
        <w:t xml:space="preserve"> are important contributors to the antioxidant capacity of honey. Given that phenolic composition is greatly variable with respect to floral origin, honey is expected to show a wide range of antioxidant power (</w:t>
      </w:r>
      <w:proofErr w:type="spellStart"/>
      <w:r w:rsidRPr="0055680C">
        <w:rPr>
          <w:rFonts w:ascii="Times New Roman" w:hAnsi="Times New Roman" w:cs="Times New Roman"/>
          <w:color w:val="000000" w:themeColor="text1"/>
          <w:sz w:val="32"/>
          <w:szCs w:val="32"/>
        </w:rPr>
        <w:t>Gheldof</w:t>
      </w:r>
      <w:proofErr w:type="spellEnd"/>
      <w:r w:rsidRPr="0055680C">
        <w:rPr>
          <w:rFonts w:ascii="Times New Roman" w:hAnsi="Times New Roman" w:cs="Times New Roman"/>
          <w:color w:val="000000" w:themeColor="text1"/>
          <w:sz w:val="32"/>
          <w:szCs w:val="32"/>
        </w:rPr>
        <w:t xml:space="preserve"> et al., 2002; </w:t>
      </w:r>
      <w:proofErr w:type="spellStart"/>
      <w:r w:rsidRPr="0055680C">
        <w:rPr>
          <w:rFonts w:ascii="Times New Roman" w:hAnsi="Times New Roman" w:cs="Times New Roman"/>
          <w:color w:val="000000" w:themeColor="text1"/>
          <w:sz w:val="32"/>
          <w:szCs w:val="32"/>
        </w:rPr>
        <w:t>Petretto</w:t>
      </w:r>
      <w:proofErr w:type="spellEnd"/>
      <w:r w:rsidRPr="0055680C">
        <w:rPr>
          <w:rFonts w:ascii="Times New Roman" w:hAnsi="Times New Roman" w:cs="Times New Roman"/>
          <w:color w:val="000000" w:themeColor="text1"/>
          <w:sz w:val="32"/>
          <w:szCs w:val="32"/>
        </w:rPr>
        <w:t xml:space="preserve"> et al., 2015)</w:t>
      </w:r>
      <w:r>
        <w:rPr>
          <w:rFonts w:ascii="Times New Roman" w:hAnsi="Times New Roman" w:cs="Times New Roman"/>
          <w:color w:val="000000" w:themeColor="text1"/>
          <w:sz w:val="32"/>
          <w:szCs w:val="32"/>
        </w:rPr>
        <w:t>.</w:t>
      </w:r>
    </w:p>
    <w:p w:rsidR="0055680C" w:rsidRDefault="0055680C" w:rsidP="0055680C">
      <w:pPr>
        <w:pStyle w:val="ListParagraph"/>
        <w:numPr>
          <w:ilvl w:val="0"/>
          <w:numId w:val="1"/>
        </w:numPr>
        <w:rPr>
          <w:rFonts w:ascii="Times New Roman" w:hAnsi="Times New Roman" w:cs="Times New Roman"/>
          <w:color w:val="000000" w:themeColor="text1"/>
          <w:sz w:val="32"/>
          <w:szCs w:val="32"/>
        </w:rPr>
      </w:pPr>
      <w:r w:rsidRPr="005A2028">
        <w:rPr>
          <w:rFonts w:ascii="Times New Roman" w:hAnsi="Times New Roman" w:cs="Times New Roman"/>
          <w:b/>
          <w:color w:val="000000" w:themeColor="text1"/>
          <w:sz w:val="32"/>
          <w:szCs w:val="32"/>
        </w:rPr>
        <w:t>Antimicrobial Activity</w:t>
      </w:r>
      <w:r w:rsidR="005A2028">
        <w:rPr>
          <w:rFonts w:ascii="Times New Roman" w:hAnsi="Times New Roman" w:cs="Times New Roman"/>
          <w:color w:val="000000" w:themeColor="text1"/>
          <w:sz w:val="32"/>
          <w:szCs w:val="32"/>
        </w:rPr>
        <w:t xml:space="preserve">: </w:t>
      </w:r>
      <w:r w:rsidRPr="0055680C">
        <w:rPr>
          <w:rFonts w:ascii="Times New Roman" w:hAnsi="Times New Roman" w:cs="Times New Roman"/>
          <w:color w:val="000000" w:themeColor="text1"/>
          <w:sz w:val="32"/>
          <w:szCs w:val="32"/>
        </w:rPr>
        <w:t>Honey is known to contrast the growth of various microorganisms. This kind of effect has been a main attractive feature for honey application in clinical medicine, as testified by the development and marketing of γ-irradiated, Manuka medical grade honey. For this honey, a scale of antibacterial activity has been defined, known as Unique Manuka Factor (UMF), representing equivalents of a phenol solution yielding a certain inhibition in a radial diffusion assay on Staphylococcus aureus (Allen et al., 1991).</w:t>
      </w:r>
    </w:p>
    <w:p w:rsidR="005A2028" w:rsidRDefault="005A2028" w:rsidP="0055680C">
      <w:pPr>
        <w:pStyle w:val="ListParagraph"/>
        <w:numPr>
          <w:ilvl w:val="0"/>
          <w:numId w:val="1"/>
        </w:numPr>
        <w:rPr>
          <w:rFonts w:ascii="Times New Roman" w:hAnsi="Times New Roman" w:cs="Times New Roman"/>
          <w:color w:val="000000" w:themeColor="text1"/>
          <w:sz w:val="32"/>
          <w:szCs w:val="32"/>
        </w:rPr>
      </w:pPr>
      <w:r w:rsidRPr="009D23D3">
        <w:rPr>
          <w:rFonts w:ascii="Times New Roman" w:hAnsi="Times New Roman" w:cs="Times New Roman"/>
          <w:b/>
          <w:color w:val="000000" w:themeColor="text1"/>
          <w:sz w:val="32"/>
          <w:szCs w:val="32"/>
        </w:rPr>
        <w:t>Antip</w:t>
      </w:r>
      <w:r w:rsidR="009D23D3" w:rsidRPr="009D23D3">
        <w:rPr>
          <w:rFonts w:ascii="Times New Roman" w:hAnsi="Times New Roman" w:cs="Times New Roman"/>
          <w:b/>
          <w:color w:val="000000" w:themeColor="text1"/>
          <w:sz w:val="32"/>
          <w:szCs w:val="32"/>
        </w:rPr>
        <w:t>arasitic activity</w:t>
      </w:r>
      <w:r w:rsidR="009D23D3">
        <w:rPr>
          <w:rFonts w:ascii="Times New Roman" w:hAnsi="Times New Roman" w:cs="Times New Roman"/>
          <w:color w:val="000000" w:themeColor="text1"/>
          <w:sz w:val="32"/>
          <w:szCs w:val="32"/>
        </w:rPr>
        <w:t xml:space="preserve">: </w:t>
      </w:r>
      <w:r w:rsidRPr="005A2028">
        <w:rPr>
          <w:rFonts w:ascii="Times New Roman" w:hAnsi="Times New Roman" w:cs="Times New Roman"/>
          <w:color w:val="000000" w:themeColor="text1"/>
          <w:sz w:val="32"/>
          <w:szCs w:val="32"/>
        </w:rPr>
        <w:t xml:space="preserve">Peptides from </w:t>
      </w:r>
      <w:proofErr w:type="spellStart"/>
      <w:r w:rsidRPr="005A2028">
        <w:rPr>
          <w:rFonts w:ascii="Times New Roman" w:hAnsi="Times New Roman" w:cs="Times New Roman"/>
          <w:color w:val="000000" w:themeColor="text1"/>
          <w:sz w:val="32"/>
          <w:szCs w:val="32"/>
        </w:rPr>
        <w:t>Ziziphus</w:t>
      </w:r>
      <w:proofErr w:type="spellEnd"/>
      <w:r w:rsidRPr="005A2028">
        <w:rPr>
          <w:rFonts w:ascii="Times New Roman" w:hAnsi="Times New Roman" w:cs="Times New Roman"/>
          <w:color w:val="000000" w:themeColor="text1"/>
          <w:sz w:val="32"/>
          <w:szCs w:val="32"/>
        </w:rPr>
        <w:t xml:space="preserve"> sp. honey with molecular masses ranging from 2 to 200 </w:t>
      </w:r>
      <w:proofErr w:type="spellStart"/>
      <w:r w:rsidRPr="005A2028">
        <w:rPr>
          <w:rFonts w:ascii="Times New Roman" w:hAnsi="Times New Roman" w:cs="Times New Roman"/>
          <w:color w:val="000000" w:themeColor="text1"/>
          <w:sz w:val="32"/>
          <w:szCs w:val="32"/>
        </w:rPr>
        <w:t>kDa</w:t>
      </w:r>
      <w:proofErr w:type="spellEnd"/>
      <w:r w:rsidRPr="005A2028">
        <w:rPr>
          <w:rFonts w:ascii="Times New Roman" w:hAnsi="Times New Roman" w:cs="Times New Roman"/>
          <w:color w:val="000000" w:themeColor="text1"/>
          <w:sz w:val="32"/>
          <w:szCs w:val="32"/>
        </w:rPr>
        <w:t xml:space="preserve">, separated by size-exclusion chromatography, have shown antiprotozoal activity against the intestinal parasite </w:t>
      </w:r>
      <w:r w:rsidRPr="009D23D3">
        <w:rPr>
          <w:rFonts w:ascii="Times New Roman" w:hAnsi="Times New Roman" w:cs="Times New Roman"/>
          <w:i/>
          <w:color w:val="000000" w:themeColor="text1"/>
          <w:sz w:val="32"/>
          <w:szCs w:val="32"/>
        </w:rPr>
        <w:t>Giardia lamblia</w:t>
      </w:r>
      <w:r w:rsidRPr="005A2028">
        <w:rPr>
          <w:rFonts w:ascii="Times New Roman" w:hAnsi="Times New Roman" w:cs="Times New Roman"/>
          <w:color w:val="000000" w:themeColor="text1"/>
          <w:sz w:val="32"/>
          <w:szCs w:val="32"/>
        </w:rPr>
        <w:t xml:space="preserve"> (Mohammed et al., 2015).</w:t>
      </w:r>
    </w:p>
    <w:p w:rsidR="009D23D3" w:rsidRPr="009D23D3" w:rsidRDefault="009D23D3" w:rsidP="0055680C">
      <w:pPr>
        <w:pStyle w:val="ListParagraph"/>
        <w:numPr>
          <w:ilvl w:val="0"/>
          <w:numId w:val="1"/>
        </w:numPr>
        <w:rPr>
          <w:rFonts w:ascii="Times New Roman" w:hAnsi="Times New Roman" w:cs="Times New Roman"/>
          <w:color w:val="000000" w:themeColor="text1"/>
          <w:sz w:val="32"/>
          <w:szCs w:val="32"/>
        </w:rPr>
      </w:pPr>
      <w:r>
        <w:rPr>
          <w:rFonts w:ascii="Times New Roman" w:hAnsi="Times New Roman" w:cs="Times New Roman"/>
          <w:b/>
          <w:color w:val="000000" w:themeColor="text1"/>
          <w:sz w:val="32"/>
          <w:szCs w:val="32"/>
        </w:rPr>
        <w:t>Antidiabetic Activity</w:t>
      </w:r>
      <w:r w:rsidRPr="009D23D3">
        <w:rPr>
          <w:rFonts w:ascii="Times New Roman" w:hAnsi="Times New Roman" w:cs="Times New Roman"/>
          <w:sz w:val="32"/>
          <w:szCs w:val="32"/>
        </w:rPr>
        <w:t>:</w:t>
      </w:r>
      <w:r>
        <w:rPr>
          <w:rFonts w:ascii="Times New Roman" w:hAnsi="Times New Roman" w:cs="Times New Roman"/>
          <w:sz w:val="32"/>
          <w:szCs w:val="32"/>
        </w:rPr>
        <w:t xml:space="preserve"> </w:t>
      </w:r>
      <w:r w:rsidRPr="009D23D3">
        <w:rPr>
          <w:rFonts w:ascii="Times New Roman" w:hAnsi="Times New Roman" w:cs="Times New Roman"/>
          <w:sz w:val="32"/>
          <w:szCs w:val="32"/>
        </w:rPr>
        <w:t>Fructose is a potential antidiabetic agent, while the presence in honey of a balanced mix of fructose and glucose could play an additional role in this kind of effect, since the two sugars are known to act synergistically in promoting liver glucose metabolism</w:t>
      </w:r>
      <w:r>
        <w:rPr>
          <w:rFonts w:ascii="Times New Roman" w:hAnsi="Times New Roman" w:cs="Times New Roman"/>
          <w:sz w:val="32"/>
          <w:szCs w:val="32"/>
        </w:rPr>
        <w:t>.</w:t>
      </w:r>
    </w:p>
    <w:p w:rsidR="009D23D3" w:rsidRPr="009D23D3" w:rsidRDefault="009D23D3" w:rsidP="0055680C">
      <w:pPr>
        <w:pStyle w:val="ListParagraph"/>
        <w:numPr>
          <w:ilvl w:val="0"/>
          <w:numId w:val="1"/>
        </w:numPr>
        <w:rPr>
          <w:rFonts w:ascii="Times New Roman" w:hAnsi="Times New Roman" w:cs="Times New Roman"/>
          <w:color w:val="000000" w:themeColor="text1"/>
          <w:sz w:val="32"/>
          <w:szCs w:val="32"/>
        </w:rPr>
      </w:pPr>
      <w:r>
        <w:rPr>
          <w:rFonts w:ascii="Times New Roman" w:hAnsi="Times New Roman" w:cs="Times New Roman"/>
          <w:b/>
          <w:color w:val="000000" w:themeColor="text1"/>
          <w:sz w:val="32"/>
          <w:szCs w:val="32"/>
        </w:rPr>
        <w:t>Wound healing</w:t>
      </w:r>
      <w:r w:rsidRPr="009D23D3">
        <w:rPr>
          <w:rFonts w:ascii="Times New Roman" w:hAnsi="Times New Roman" w:cs="Times New Roman"/>
          <w:sz w:val="32"/>
          <w:szCs w:val="32"/>
        </w:rPr>
        <w:t>:</w:t>
      </w:r>
      <w:r>
        <w:rPr>
          <w:rFonts w:ascii="Times New Roman" w:hAnsi="Times New Roman" w:cs="Times New Roman"/>
          <w:sz w:val="32"/>
          <w:szCs w:val="32"/>
        </w:rPr>
        <w:t xml:space="preserve"> </w:t>
      </w:r>
      <w:r w:rsidRPr="009D23D3">
        <w:rPr>
          <w:rFonts w:ascii="Times New Roman" w:hAnsi="Times New Roman" w:cs="Times New Roman"/>
          <w:sz w:val="32"/>
          <w:szCs w:val="32"/>
        </w:rPr>
        <w:t>Various data have been collected on honey immunomodulatory properties, which can at least partially explain the ability of promoting wound healing. Even though some authors have argued that honey immunostimulatory effects may derive from bacterial lipopolysaccharide contamination, possible immunomodulatory honey constituents have been isolated.</w:t>
      </w:r>
    </w:p>
    <w:p w:rsidR="009D23D3" w:rsidRDefault="009D23D3" w:rsidP="009D23D3">
      <w:pPr>
        <w:rPr>
          <w:rFonts w:ascii="Times New Roman" w:hAnsi="Times New Roman" w:cs="Times New Roman"/>
          <w:sz w:val="32"/>
          <w:szCs w:val="32"/>
        </w:rPr>
      </w:pPr>
    </w:p>
    <w:p w:rsidR="009D23D3" w:rsidRDefault="009D23D3" w:rsidP="009D23D3">
      <w:pPr>
        <w:rPr>
          <w:rFonts w:ascii="Times New Roman" w:hAnsi="Times New Roman" w:cs="Times New Roman"/>
          <w:color w:val="000000" w:themeColor="text1"/>
          <w:sz w:val="32"/>
          <w:szCs w:val="32"/>
        </w:rPr>
      </w:pPr>
    </w:p>
    <w:p w:rsidR="009D23D3" w:rsidRDefault="009D23D3" w:rsidP="009D23D3">
      <w:pPr>
        <w:rPr>
          <w:rFonts w:ascii="Times New Roman" w:hAnsi="Times New Roman" w:cs="Times New Roman"/>
          <w:b/>
          <w:color w:val="000000" w:themeColor="text1"/>
          <w:sz w:val="32"/>
          <w:szCs w:val="32"/>
        </w:rPr>
      </w:pPr>
      <w:r w:rsidRPr="009D23D3">
        <w:rPr>
          <w:rFonts w:ascii="Times New Roman" w:hAnsi="Times New Roman" w:cs="Times New Roman"/>
          <w:b/>
          <w:color w:val="000000" w:themeColor="text1"/>
          <w:sz w:val="32"/>
          <w:szCs w:val="32"/>
        </w:rPr>
        <w:lastRenderedPageBreak/>
        <w:t>1.2.2 Royal Jelly</w:t>
      </w:r>
    </w:p>
    <w:p w:rsidR="009D23D3" w:rsidRDefault="00CD0BFD" w:rsidP="009D23D3">
      <w:pPr>
        <w:rPr>
          <w:rFonts w:ascii="Times New Roman" w:hAnsi="Times New Roman" w:cs="Times New Roman"/>
          <w:color w:val="000000" w:themeColor="text1"/>
          <w:sz w:val="32"/>
          <w:szCs w:val="32"/>
        </w:rPr>
      </w:pPr>
      <w:r>
        <w:rPr>
          <w:rFonts w:ascii="Times New Roman" w:hAnsi="Times New Roman" w:cs="Times New Roman"/>
          <w:noProof/>
          <w:color w:val="000000" w:themeColor="text1"/>
          <w:sz w:val="32"/>
          <w:szCs w:val="32"/>
        </w:rPr>
        <w:drawing>
          <wp:anchor distT="0" distB="0" distL="114300" distR="114300" simplePos="0" relativeHeight="251660288" behindDoc="0" locked="0" layoutInCell="1" allowOverlap="1" wp14:anchorId="622C6EC1">
            <wp:simplePos x="0" y="0"/>
            <wp:positionH relativeFrom="column">
              <wp:posOffset>-47625</wp:posOffset>
            </wp:positionH>
            <wp:positionV relativeFrom="paragraph">
              <wp:posOffset>1903730</wp:posOffset>
            </wp:positionV>
            <wp:extent cx="5705475" cy="3803650"/>
            <wp:effectExtent l="0" t="0" r="9525" b="635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05475" cy="3803650"/>
                    </a:xfrm>
                    <a:prstGeom prst="rect">
                      <a:avLst/>
                    </a:prstGeom>
                    <a:noFill/>
                  </pic:spPr>
                </pic:pic>
              </a:graphicData>
            </a:graphic>
          </wp:anchor>
        </w:drawing>
      </w:r>
      <w:r w:rsidR="009D23D3" w:rsidRPr="009D23D3">
        <w:rPr>
          <w:rFonts w:ascii="Times New Roman" w:hAnsi="Times New Roman" w:cs="Times New Roman"/>
          <w:color w:val="000000" w:themeColor="text1"/>
          <w:sz w:val="32"/>
          <w:szCs w:val="32"/>
        </w:rPr>
        <w:t xml:space="preserve">The mandibular and hypopharyngeal glands of worker honeybees produce a thick, white-to-yellow jelly-like fluid known as royal jelly, or bee’s milk It has a pH of 3.1–3.9, a pungent smell, and a sour or sweet taste. It is also mildly soluble in </w:t>
      </w:r>
      <w:proofErr w:type="gramStart"/>
      <w:r w:rsidR="009D23D3" w:rsidRPr="009D23D3">
        <w:rPr>
          <w:rFonts w:ascii="Times New Roman" w:hAnsi="Times New Roman" w:cs="Times New Roman"/>
          <w:color w:val="000000" w:themeColor="text1"/>
          <w:sz w:val="32"/>
          <w:szCs w:val="32"/>
        </w:rPr>
        <w:t>water .</w:t>
      </w:r>
      <w:proofErr w:type="gramEnd"/>
      <w:r w:rsidR="009D23D3" w:rsidRPr="009D23D3">
        <w:rPr>
          <w:rFonts w:ascii="Times New Roman" w:hAnsi="Times New Roman" w:cs="Times New Roman"/>
          <w:color w:val="000000" w:themeColor="text1"/>
          <w:sz w:val="32"/>
          <w:szCs w:val="32"/>
        </w:rPr>
        <w:t xml:space="preserve"> A significant part of the nutrition of honeybee larvae is royal jelly. It is only supplied to worker and young drone larvae throughout their maturation phase, and it is fed to queen honeybees for the duration of their life cycle</w:t>
      </w:r>
      <w:r w:rsidR="009D23D3">
        <w:rPr>
          <w:rFonts w:ascii="Times New Roman" w:hAnsi="Times New Roman" w:cs="Times New Roman"/>
          <w:color w:val="000000" w:themeColor="text1"/>
          <w:sz w:val="32"/>
          <w:szCs w:val="32"/>
        </w:rPr>
        <w:t>.</w:t>
      </w:r>
    </w:p>
    <w:p w:rsidR="00CD0BFD" w:rsidRDefault="00CD0BFD" w:rsidP="009D23D3">
      <w:pPr>
        <w:rPr>
          <w:rFonts w:ascii="Times New Roman" w:hAnsi="Times New Roman" w:cs="Times New Roman"/>
          <w:color w:val="000000" w:themeColor="text1"/>
          <w:sz w:val="32"/>
          <w:szCs w:val="32"/>
        </w:rPr>
      </w:pPr>
    </w:p>
    <w:p w:rsidR="00CD0BFD" w:rsidRPr="00CD0BFD" w:rsidRDefault="00CD0BFD" w:rsidP="00CD0BFD">
      <w:pPr>
        <w:pStyle w:val="ListParagraph"/>
        <w:numPr>
          <w:ilvl w:val="0"/>
          <w:numId w:val="2"/>
        </w:numPr>
        <w:rPr>
          <w:rFonts w:ascii="Times New Roman" w:hAnsi="Times New Roman" w:cs="Times New Roman"/>
          <w:b/>
          <w:color w:val="000000" w:themeColor="text1"/>
          <w:sz w:val="32"/>
          <w:szCs w:val="32"/>
        </w:rPr>
      </w:pPr>
      <w:r w:rsidRPr="00CD0BFD">
        <w:rPr>
          <w:rFonts w:ascii="Times New Roman" w:hAnsi="Times New Roman" w:cs="Times New Roman"/>
          <w:b/>
          <w:color w:val="000000" w:themeColor="text1"/>
          <w:sz w:val="32"/>
          <w:szCs w:val="32"/>
        </w:rPr>
        <w:t>Antioxidant Activit</w:t>
      </w:r>
      <w:r>
        <w:rPr>
          <w:rFonts w:ascii="Times New Roman" w:hAnsi="Times New Roman" w:cs="Times New Roman"/>
          <w:b/>
          <w:color w:val="000000" w:themeColor="text1"/>
          <w:sz w:val="32"/>
          <w:szCs w:val="32"/>
        </w:rPr>
        <w:t xml:space="preserve">y: </w:t>
      </w:r>
      <w:r w:rsidRPr="00CD0BFD">
        <w:rPr>
          <w:rFonts w:ascii="Times New Roman" w:hAnsi="Times New Roman" w:cs="Times New Roman"/>
          <w:color w:val="000000" w:themeColor="text1"/>
          <w:sz w:val="32"/>
          <w:szCs w:val="32"/>
        </w:rPr>
        <w:t>Small peptides consisting of 2–4 amino acid residues have been reported to possess strong antioxidant activity. Most active ones have tyrosine residues at the C-terminal, allowing hydroxyl radical and H2O2 scavenging activities (Guo et al., 2009).</w:t>
      </w:r>
    </w:p>
    <w:p w:rsidR="00CD0BFD" w:rsidRPr="00CD0BFD" w:rsidRDefault="00CD0BFD" w:rsidP="00CD0BFD">
      <w:pPr>
        <w:rPr>
          <w:rFonts w:ascii="Times New Roman" w:hAnsi="Times New Roman" w:cs="Times New Roman"/>
          <w:color w:val="000000" w:themeColor="text1"/>
          <w:sz w:val="32"/>
          <w:szCs w:val="32"/>
        </w:rPr>
      </w:pPr>
    </w:p>
    <w:p w:rsidR="00CD0BFD" w:rsidRDefault="00CD0BFD" w:rsidP="00CD0BFD">
      <w:pPr>
        <w:rPr>
          <w:rFonts w:ascii="Times New Roman" w:hAnsi="Times New Roman" w:cs="Times New Roman"/>
          <w:color w:val="000000" w:themeColor="text1"/>
          <w:sz w:val="32"/>
          <w:szCs w:val="32"/>
        </w:rPr>
      </w:pPr>
    </w:p>
    <w:p w:rsidR="00CD0BFD" w:rsidRDefault="00CD0BFD" w:rsidP="00CD0BFD">
      <w:pPr>
        <w:rPr>
          <w:rFonts w:ascii="Times New Roman" w:hAnsi="Times New Roman" w:cs="Times New Roman"/>
          <w:color w:val="000000" w:themeColor="text1"/>
          <w:sz w:val="32"/>
          <w:szCs w:val="32"/>
        </w:rPr>
      </w:pPr>
    </w:p>
    <w:p w:rsidR="00CD0BFD" w:rsidRPr="00CD0BFD" w:rsidRDefault="00CD0BFD" w:rsidP="00CD0BFD">
      <w:pPr>
        <w:pStyle w:val="ListParagraph"/>
        <w:numPr>
          <w:ilvl w:val="0"/>
          <w:numId w:val="2"/>
        </w:numPr>
        <w:rPr>
          <w:rFonts w:ascii="Times New Roman" w:hAnsi="Times New Roman" w:cs="Times New Roman"/>
          <w:color w:val="000000" w:themeColor="text1"/>
          <w:sz w:val="32"/>
          <w:szCs w:val="32"/>
        </w:rPr>
      </w:pPr>
      <w:r w:rsidRPr="00CD0BFD">
        <w:rPr>
          <w:rFonts w:ascii="Times New Roman" w:hAnsi="Times New Roman" w:cs="Times New Roman"/>
          <w:b/>
          <w:color w:val="000000" w:themeColor="text1"/>
          <w:sz w:val="32"/>
          <w:szCs w:val="32"/>
        </w:rPr>
        <w:lastRenderedPageBreak/>
        <w:t>Antimicrobial Activity</w:t>
      </w:r>
      <w:r>
        <w:rPr>
          <w:rFonts w:ascii="Times New Roman" w:hAnsi="Times New Roman" w:cs="Times New Roman"/>
          <w:color w:val="000000" w:themeColor="text1"/>
          <w:sz w:val="32"/>
          <w:szCs w:val="32"/>
        </w:rPr>
        <w:t>:</w:t>
      </w:r>
      <w:r w:rsidRPr="00CD0BFD">
        <w:rPr>
          <w:rFonts w:ascii="Times New Roman" w:hAnsi="Times New Roman" w:cs="Times New Roman"/>
          <w:color w:val="000000" w:themeColor="text1"/>
          <w:sz w:val="32"/>
          <w:szCs w:val="32"/>
        </w:rPr>
        <w:t xml:space="preserve"> Antimicrobial assays conducted against the gram-positive </w:t>
      </w:r>
      <w:r w:rsidRPr="00CD0BFD">
        <w:rPr>
          <w:rFonts w:ascii="Times New Roman" w:hAnsi="Times New Roman" w:cs="Times New Roman"/>
          <w:i/>
          <w:color w:val="000000" w:themeColor="text1"/>
          <w:sz w:val="32"/>
          <w:szCs w:val="32"/>
        </w:rPr>
        <w:t>S. aureus, S. saprophyticus, and B. subtilis</w:t>
      </w:r>
      <w:r w:rsidRPr="00CD0BFD">
        <w:rPr>
          <w:rFonts w:ascii="Times New Roman" w:hAnsi="Times New Roman" w:cs="Times New Roman"/>
          <w:color w:val="000000" w:themeColor="text1"/>
          <w:sz w:val="32"/>
          <w:szCs w:val="32"/>
        </w:rPr>
        <w:t xml:space="preserve">, the gram negative </w:t>
      </w:r>
      <w:r w:rsidRPr="00CD0BFD">
        <w:rPr>
          <w:rFonts w:ascii="Times New Roman" w:hAnsi="Times New Roman" w:cs="Times New Roman"/>
          <w:i/>
          <w:color w:val="000000" w:themeColor="text1"/>
          <w:sz w:val="32"/>
          <w:szCs w:val="32"/>
        </w:rPr>
        <w:t xml:space="preserve">E. coli, E. cloacae, K. pneumoniae, and P. aeruginosa, </w:t>
      </w:r>
      <w:r w:rsidRPr="00CD0BFD">
        <w:rPr>
          <w:rFonts w:ascii="Times New Roman" w:hAnsi="Times New Roman" w:cs="Times New Roman"/>
          <w:color w:val="000000" w:themeColor="text1"/>
          <w:sz w:val="32"/>
          <w:szCs w:val="32"/>
        </w:rPr>
        <w:t>and the yeast</w:t>
      </w:r>
      <w:r w:rsidRPr="00CD0BFD">
        <w:rPr>
          <w:rFonts w:ascii="Times New Roman" w:hAnsi="Times New Roman" w:cs="Times New Roman"/>
          <w:i/>
          <w:color w:val="000000" w:themeColor="text1"/>
          <w:sz w:val="32"/>
          <w:szCs w:val="32"/>
        </w:rPr>
        <w:t xml:space="preserve"> C. albicans</w:t>
      </w:r>
      <w:r w:rsidRPr="00CD0BFD">
        <w:rPr>
          <w:rFonts w:ascii="Times New Roman" w:hAnsi="Times New Roman" w:cs="Times New Roman"/>
          <w:color w:val="000000" w:themeColor="text1"/>
          <w:sz w:val="32"/>
          <w:szCs w:val="32"/>
        </w:rPr>
        <w:t xml:space="preserve"> have shown that </w:t>
      </w:r>
      <w:proofErr w:type="spellStart"/>
      <w:r w:rsidRPr="00CD0BFD">
        <w:rPr>
          <w:rFonts w:ascii="Times New Roman" w:hAnsi="Times New Roman" w:cs="Times New Roman"/>
          <w:color w:val="000000" w:themeColor="text1"/>
          <w:sz w:val="32"/>
          <w:szCs w:val="32"/>
        </w:rPr>
        <w:t>jellein</w:t>
      </w:r>
      <w:proofErr w:type="spellEnd"/>
      <w:r w:rsidRPr="00CD0BFD">
        <w:rPr>
          <w:rFonts w:ascii="Times New Roman" w:hAnsi="Times New Roman" w:cs="Times New Roman"/>
          <w:color w:val="000000" w:themeColor="text1"/>
          <w:sz w:val="32"/>
          <w:szCs w:val="32"/>
        </w:rPr>
        <w:t xml:space="preserve">-I and -II have broad-spectrum activity, </w:t>
      </w:r>
      <w:proofErr w:type="spellStart"/>
      <w:r w:rsidRPr="00CD0BFD">
        <w:rPr>
          <w:rFonts w:ascii="Times New Roman" w:hAnsi="Times New Roman" w:cs="Times New Roman"/>
          <w:color w:val="000000" w:themeColor="text1"/>
          <w:sz w:val="32"/>
          <w:szCs w:val="32"/>
        </w:rPr>
        <w:t>jellein</w:t>
      </w:r>
      <w:proofErr w:type="spellEnd"/>
      <w:r w:rsidRPr="00CD0BFD">
        <w:rPr>
          <w:rFonts w:ascii="Times New Roman" w:hAnsi="Times New Roman" w:cs="Times New Roman"/>
          <w:color w:val="000000" w:themeColor="text1"/>
          <w:sz w:val="32"/>
          <w:szCs w:val="32"/>
        </w:rPr>
        <w:t xml:space="preserve">-III is less active, and </w:t>
      </w:r>
      <w:proofErr w:type="spellStart"/>
      <w:r w:rsidRPr="00CD0BFD">
        <w:rPr>
          <w:rFonts w:ascii="Times New Roman" w:hAnsi="Times New Roman" w:cs="Times New Roman"/>
          <w:color w:val="000000" w:themeColor="text1"/>
          <w:sz w:val="32"/>
          <w:szCs w:val="32"/>
        </w:rPr>
        <w:t>jellein</w:t>
      </w:r>
      <w:proofErr w:type="spellEnd"/>
      <w:r w:rsidRPr="00CD0BFD">
        <w:rPr>
          <w:rFonts w:ascii="Times New Roman" w:hAnsi="Times New Roman" w:cs="Times New Roman"/>
          <w:color w:val="000000" w:themeColor="text1"/>
          <w:sz w:val="32"/>
          <w:szCs w:val="32"/>
        </w:rPr>
        <w:t xml:space="preserve">-IV has no antimicrobial effect (Fontana et al., 2004).Royal jelly carboxylic acids are known to collectively exert antimicrobial properties against gram-positive, gram-negative bacteria, and fungi. </w:t>
      </w:r>
      <w:r w:rsidRPr="00CD0BFD">
        <w:rPr>
          <w:rFonts w:ascii="Times New Roman" w:hAnsi="Times New Roman" w:cs="Times New Roman"/>
          <w:color w:val="FF0000"/>
          <w:sz w:val="32"/>
          <w:szCs w:val="32"/>
        </w:rPr>
        <w:t xml:space="preserve">10-HDA </w:t>
      </w:r>
      <w:r w:rsidRPr="00CD0BFD">
        <w:rPr>
          <w:rFonts w:ascii="Times New Roman" w:hAnsi="Times New Roman" w:cs="Times New Roman"/>
          <w:color w:val="000000" w:themeColor="text1"/>
          <w:sz w:val="32"/>
          <w:szCs w:val="32"/>
        </w:rPr>
        <w:t xml:space="preserve">has been identified as a particularly strong antibacterial, especially against </w:t>
      </w:r>
      <w:r w:rsidRPr="00CD0BFD">
        <w:rPr>
          <w:rFonts w:ascii="Times New Roman" w:hAnsi="Times New Roman" w:cs="Times New Roman"/>
          <w:i/>
          <w:color w:val="000000" w:themeColor="text1"/>
          <w:sz w:val="32"/>
          <w:szCs w:val="32"/>
        </w:rPr>
        <w:t xml:space="preserve">B. subtilis, S. aureus, </w:t>
      </w:r>
      <w:r w:rsidRPr="00CD0BFD">
        <w:rPr>
          <w:rFonts w:ascii="Times New Roman" w:hAnsi="Times New Roman" w:cs="Times New Roman"/>
          <w:color w:val="000000" w:themeColor="text1"/>
          <w:sz w:val="32"/>
          <w:szCs w:val="32"/>
        </w:rPr>
        <w:t>and</w:t>
      </w:r>
      <w:r w:rsidRPr="00CD0BFD">
        <w:rPr>
          <w:rFonts w:ascii="Times New Roman" w:hAnsi="Times New Roman" w:cs="Times New Roman"/>
          <w:i/>
          <w:color w:val="000000" w:themeColor="text1"/>
          <w:sz w:val="32"/>
          <w:szCs w:val="32"/>
        </w:rPr>
        <w:t xml:space="preserve"> E. coli</w:t>
      </w:r>
      <w:r w:rsidRPr="00CD0BFD">
        <w:rPr>
          <w:rFonts w:ascii="Times New Roman" w:hAnsi="Times New Roman" w:cs="Times New Roman"/>
          <w:color w:val="000000" w:themeColor="text1"/>
          <w:sz w:val="32"/>
          <w:szCs w:val="32"/>
        </w:rPr>
        <w:t xml:space="preserve"> (</w:t>
      </w:r>
      <w:proofErr w:type="spellStart"/>
      <w:r w:rsidRPr="00CD0BFD">
        <w:rPr>
          <w:rFonts w:ascii="Times New Roman" w:hAnsi="Times New Roman" w:cs="Times New Roman"/>
          <w:color w:val="000000" w:themeColor="text1"/>
          <w:sz w:val="32"/>
          <w:szCs w:val="32"/>
        </w:rPr>
        <w:t>Alreshoodi</w:t>
      </w:r>
      <w:proofErr w:type="spellEnd"/>
      <w:r w:rsidRPr="00CD0BFD">
        <w:rPr>
          <w:rFonts w:ascii="Times New Roman" w:hAnsi="Times New Roman" w:cs="Times New Roman"/>
          <w:color w:val="000000" w:themeColor="text1"/>
          <w:sz w:val="32"/>
          <w:szCs w:val="32"/>
        </w:rPr>
        <w:t xml:space="preserve"> and </w:t>
      </w:r>
      <w:proofErr w:type="spellStart"/>
      <w:r w:rsidRPr="00CD0BFD">
        <w:rPr>
          <w:rFonts w:ascii="Times New Roman" w:hAnsi="Times New Roman" w:cs="Times New Roman"/>
          <w:color w:val="000000" w:themeColor="text1"/>
          <w:sz w:val="32"/>
          <w:szCs w:val="32"/>
        </w:rPr>
        <w:t>Sultanbawa</w:t>
      </w:r>
      <w:proofErr w:type="spellEnd"/>
      <w:r w:rsidRPr="00CD0BFD">
        <w:rPr>
          <w:rFonts w:ascii="Times New Roman" w:hAnsi="Times New Roman" w:cs="Times New Roman"/>
          <w:color w:val="000000" w:themeColor="text1"/>
          <w:sz w:val="32"/>
          <w:szCs w:val="32"/>
        </w:rPr>
        <w:t xml:space="preserve">, 2015). </w:t>
      </w:r>
    </w:p>
    <w:p w:rsidR="00CD0BFD" w:rsidRPr="00CD0BFD" w:rsidRDefault="00CD0BFD" w:rsidP="00CD0BFD">
      <w:pPr>
        <w:pStyle w:val="ListParagraph"/>
        <w:numPr>
          <w:ilvl w:val="0"/>
          <w:numId w:val="2"/>
        </w:numPr>
        <w:rPr>
          <w:rFonts w:ascii="Times New Roman" w:hAnsi="Times New Roman" w:cs="Times New Roman"/>
          <w:color w:val="000000" w:themeColor="text1"/>
          <w:sz w:val="32"/>
          <w:szCs w:val="32"/>
        </w:rPr>
      </w:pPr>
      <w:r w:rsidRPr="00CD0BFD">
        <w:rPr>
          <w:rFonts w:ascii="Times New Roman" w:hAnsi="Times New Roman" w:cs="Times New Roman"/>
          <w:b/>
          <w:color w:val="000000" w:themeColor="text1"/>
          <w:sz w:val="32"/>
          <w:szCs w:val="32"/>
        </w:rPr>
        <w:t>Anti-inflammatory Activity</w:t>
      </w:r>
      <w:r>
        <w:rPr>
          <w:rFonts w:ascii="Times New Roman" w:hAnsi="Times New Roman" w:cs="Times New Roman"/>
          <w:color w:val="000000" w:themeColor="text1"/>
          <w:sz w:val="32"/>
          <w:szCs w:val="32"/>
        </w:rPr>
        <w:t xml:space="preserve">: </w:t>
      </w:r>
      <w:r w:rsidRPr="00CD0BFD">
        <w:rPr>
          <w:rFonts w:ascii="Times New Roman" w:hAnsi="Times New Roman" w:cs="Times New Roman"/>
          <w:color w:val="000000" w:themeColor="text1"/>
          <w:sz w:val="32"/>
          <w:szCs w:val="32"/>
        </w:rPr>
        <w:t>In a study on royal jelly potential for digestive trait diseases, 10-HDA has been found to protect rats from experimentally induced gastric ulcer (Fang et al., 1994). A mechanism putatively linked to 10-HDA anti-inflammatory effect is the inhibition of LPS-induced NF-</w:t>
      </w:r>
      <w:proofErr w:type="spellStart"/>
      <w:r w:rsidRPr="00CD0BFD">
        <w:rPr>
          <w:rFonts w:ascii="Times New Roman" w:hAnsi="Times New Roman" w:cs="Times New Roman"/>
          <w:color w:val="000000" w:themeColor="text1"/>
          <w:sz w:val="32"/>
          <w:szCs w:val="32"/>
        </w:rPr>
        <w:t>κB</w:t>
      </w:r>
      <w:proofErr w:type="spellEnd"/>
      <w:r w:rsidRPr="00CD0BFD">
        <w:rPr>
          <w:rFonts w:ascii="Times New Roman" w:hAnsi="Times New Roman" w:cs="Times New Roman"/>
          <w:color w:val="000000" w:themeColor="text1"/>
          <w:sz w:val="32"/>
          <w:szCs w:val="32"/>
        </w:rPr>
        <w:t xml:space="preserve"> activation observed in the murine macrophage cell line RAW264 (Sugiyama et al., 2012).</w:t>
      </w:r>
    </w:p>
    <w:p w:rsidR="00CD0BFD" w:rsidRPr="00CD0BFD" w:rsidRDefault="00CD0BFD" w:rsidP="00CD0BFD">
      <w:pPr>
        <w:pStyle w:val="ListParagraph"/>
        <w:numPr>
          <w:ilvl w:val="0"/>
          <w:numId w:val="2"/>
        </w:numPr>
        <w:rPr>
          <w:rFonts w:ascii="Times New Roman" w:hAnsi="Times New Roman" w:cs="Times New Roman"/>
          <w:color w:val="000000" w:themeColor="text1"/>
          <w:sz w:val="32"/>
          <w:szCs w:val="32"/>
        </w:rPr>
      </w:pPr>
      <w:r w:rsidRPr="00CD0BFD">
        <w:rPr>
          <w:rFonts w:ascii="Times New Roman" w:hAnsi="Times New Roman" w:cs="Times New Roman"/>
          <w:b/>
          <w:color w:val="000000" w:themeColor="text1"/>
          <w:sz w:val="32"/>
          <w:szCs w:val="32"/>
        </w:rPr>
        <w:t>Immunomodulatory Activity</w:t>
      </w:r>
      <w:r w:rsidRPr="00CD0BFD">
        <w:rPr>
          <w:rFonts w:ascii="Times New Roman" w:hAnsi="Times New Roman" w:cs="Times New Roman"/>
          <w:color w:val="000000" w:themeColor="text1"/>
          <w:sz w:val="32"/>
          <w:szCs w:val="32"/>
        </w:rPr>
        <w:t xml:space="preserve">: Experimental evidence has been collected arguing for royal jelly immunomodulatory properties. both in vitro and in vivo, </w:t>
      </w:r>
      <w:proofErr w:type="spellStart"/>
      <w:r w:rsidRPr="00CD0BFD">
        <w:rPr>
          <w:rFonts w:ascii="Times New Roman" w:hAnsi="Times New Roman" w:cs="Times New Roman"/>
          <w:color w:val="000000" w:themeColor="text1"/>
          <w:sz w:val="32"/>
          <w:szCs w:val="32"/>
        </w:rPr>
        <w:t>reconducible</w:t>
      </w:r>
      <w:proofErr w:type="spellEnd"/>
      <w:r w:rsidRPr="00CD0BFD">
        <w:rPr>
          <w:rFonts w:ascii="Times New Roman" w:hAnsi="Times New Roman" w:cs="Times New Roman"/>
          <w:color w:val="000000" w:themeColor="text1"/>
          <w:sz w:val="32"/>
          <w:szCs w:val="32"/>
        </w:rPr>
        <w:t xml:space="preserve"> to antiallergic properties (Okamoto et al., 2003</w:t>
      </w:r>
      <w:proofErr w:type="gramStart"/>
      <w:r w:rsidRPr="00CD0BFD">
        <w:rPr>
          <w:rFonts w:ascii="Times New Roman" w:hAnsi="Times New Roman" w:cs="Times New Roman"/>
          <w:color w:val="000000" w:themeColor="text1"/>
          <w:sz w:val="32"/>
          <w:szCs w:val="32"/>
        </w:rPr>
        <w:t>).Various</w:t>
      </w:r>
      <w:proofErr w:type="gramEnd"/>
      <w:r w:rsidRPr="00CD0BFD">
        <w:rPr>
          <w:rFonts w:ascii="Times New Roman" w:hAnsi="Times New Roman" w:cs="Times New Roman"/>
          <w:color w:val="000000" w:themeColor="text1"/>
          <w:sz w:val="32"/>
          <w:szCs w:val="32"/>
        </w:rPr>
        <w:t xml:space="preserve"> immunomodulatory activities have been reported for 10-HDA, including reduced T cell proliferation, inhibition of interleukin-12 production by spleen dendritic cells, and block of LPS- and IFN-β-induced NO production in macrophages (</w:t>
      </w:r>
      <w:proofErr w:type="spellStart"/>
      <w:r w:rsidRPr="00CD0BFD">
        <w:rPr>
          <w:rFonts w:ascii="Times New Roman" w:hAnsi="Times New Roman" w:cs="Times New Roman"/>
          <w:color w:val="000000" w:themeColor="text1"/>
          <w:sz w:val="32"/>
          <w:szCs w:val="32"/>
        </w:rPr>
        <w:t>Gasic</w:t>
      </w:r>
      <w:proofErr w:type="spellEnd"/>
      <w:r w:rsidRPr="00CD0BFD">
        <w:rPr>
          <w:rFonts w:ascii="Times New Roman" w:hAnsi="Times New Roman" w:cs="Times New Roman"/>
          <w:color w:val="000000" w:themeColor="text1"/>
          <w:sz w:val="32"/>
          <w:szCs w:val="32"/>
        </w:rPr>
        <w:t xml:space="preserve"> et al., 2007; Sugiyama et al., 2013). </w:t>
      </w:r>
    </w:p>
    <w:p w:rsidR="00CD0BFD" w:rsidRPr="00CD0BFD" w:rsidRDefault="00CD0BFD" w:rsidP="00CD0BFD">
      <w:pPr>
        <w:pStyle w:val="ListParagraph"/>
        <w:numPr>
          <w:ilvl w:val="0"/>
          <w:numId w:val="2"/>
        </w:numPr>
        <w:rPr>
          <w:rFonts w:ascii="Times New Roman" w:hAnsi="Times New Roman" w:cs="Times New Roman"/>
          <w:color w:val="000000" w:themeColor="text1"/>
          <w:sz w:val="32"/>
          <w:szCs w:val="32"/>
        </w:rPr>
      </w:pPr>
      <w:r w:rsidRPr="00CD0BFD">
        <w:rPr>
          <w:rFonts w:ascii="Times New Roman" w:hAnsi="Times New Roman" w:cs="Times New Roman"/>
          <w:b/>
          <w:color w:val="000000" w:themeColor="text1"/>
          <w:sz w:val="32"/>
          <w:szCs w:val="32"/>
        </w:rPr>
        <w:t>Metabolic Syndrome Preventing Activity</w:t>
      </w:r>
      <w:r w:rsidRPr="00CD0BFD">
        <w:rPr>
          <w:rFonts w:ascii="Times New Roman" w:hAnsi="Times New Roman" w:cs="Times New Roman"/>
          <w:color w:val="000000" w:themeColor="text1"/>
          <w:sz w:val="32"/>
          <w:szCs w:val="32"/>
        </w:rPr>
        <w:t xml:space="preserve">: The royal jelly proteins </w:t>
      </w:r>
      <w:r w:rsidRPr="00CD0BFD">
        <w:rPr>
          <w:rFonts w:ascii="Times New Roman" w:hAnsi="Times New Roman" w:cs="Times New Roman"/>
          <w:color w:val="FF0000"/>
          <w:sz w:val="32"/>
          <w:szCs w:val="32"/>
        </w:rPr>
        <w:t xml:space="preserve">MRJP-1, MRJP-2, and MRJP-3 </w:t>
      </w:r>
      <w:r w:rsidRPr="00CD0BFD">
        <w:rPr>
          <w:rFonts w:ascii="Times New Roman" w:hAnsi="Times New Roman" w:cs="Times New Roman"/>
          <w:color w:val="000000" w:themeColor="text1"/>
          <w:sz w:val="32"/>
          <w:szCs w:val="32"/>
        </w:rPr>
        <w:t xml:space="preserve">have been shown to possess bile acid-binding properties. The most active one is MRJP-1, which in rats has increased </w:t>
      </w:r>
      <w:proofErr w:type="spellStart"/>
      <w:r w:rsidRPr="00CD0BFD">
        <w:rPr>
          <w:rFonts w:ascii="Times New Roman" w:hAnsi="Times New Roman" w:cs="Times New Roman"/>
          <w:color w:val="000000" w:themeColor="text1"/>
          <w:sz w:val="32"/>
          <w:szCs w:val="32"/>
        </w:rPr>
        <w:t>fecal</w:t>
      </w:r>
      <w:proofErr w:type="spellEnd"/>
      <w:r w:rsidRPr="00CD0BFD">
        <w:rPr>
          <w:rFonts w:ascii="Times New Roman" w:hAnsi="Times New Roman" w:cs="Times New Roman"/>
          <w:color w:val="000000" w:themeColor="text1"/>
          <w:sz w:val="32"/>
          <w:szCs w:val="32"/>
        </w:rPr>
        <w:t xml:space="preserve"> bile acids and cholesterol excretion, and has powered hepatic cholesterol catabolism (Kashima et al., 2014). </w:t>
      </w:r>
    </w:p>
    <w:p w:rsidR="00CD0BFD" w:rsidRDefault="00CD0BFD" w:rsidP="00CD0BFD">
      <w:pPr>
        <w:rPr>
          <w:rFonts w:ascii="Times New Roman" w:hAnsi="Times New Roman" w:cs="Times New Roman"/>
          <w:color w:val="000000" w:themeColor="text1"/>
          <w:sz w:val="32"/>
          <w:szCs w:val="32"/>
        </w:rPr>
      </w:pPr>
    </w:p>
    <w:p w:rsidR="00CD0BFD" w:rsidRPr="00CD0BFD" w:rsidRDefault="00CD0BFD" w:rsidP="00CD0BFD">
      <w:pPr>
        <w:pStyle w:val="ListParagraph"/>
        <w:numPr>
          <w:ilvl w:val="0"/>
          <w:numId w:val="2"/>
        </w:numPr>
        <w:rPr>
          <w:rFonts w:ascii="Times New Roman" w:hAnsi="Times New Roman" w:cs="Times New Roman"/>
          <w:color w:val="000000" w:themeColor="text1"/>
          <w:sz w:val="32"/>
          <w:szCs w:val="32"/>
        </w:rPr>
      </w:pPr>
      <w:r w:rsidRPr="00CD0BFD">
        <w:rPr>
          <w:rFonts w:ascii="Times New Roman" w:hAnsi="Times New Roman" w:cs="Times New Roman"/>
          <w:b/>
          <w:color w:val="000000" w:themeColor="text1"/>
          <w:sz w:val="32"/>
          <w:szCs w:val="32"/>
        </w:rPr>
        <w:lastRenderedPageBreak/>
        <w:t xml:space="preserve">Anti-aging Activity: </w:t>
      </w:r>
      <w:r w:rsidRPr="00CD0BFD">
        <w:rPr>
          <w:rFonts w:ascii="Times New Roman" w:hAnsi="Times New Roman" w:cs="Times New Roman"/>
          <w:color w:val="000000" w:themeColor="text1"/>
          <w:sz w:val="32"/>
          <w:szCs w:val="32"/>
        </w:rPr>
        <w:t xml:space="preserve">Royal jelly is known to extend the lifespan of honeybees. This property is at least in part due to </w:t>
      </w:r>
      <w:r w:rsidRPr="00CD0BFD">
        <w:rPr>
          <w:rFonts w:ascii="Times New Roman" w:hAnsi="Times New Roman" w:cs="Times New Roman"/>
          <w:color w:val="FF0000"/>
          <w:sz w:val="32"/>
          <w:szCs w:val="32"/>
        </w:rPr>
        <w:t>royalactin,</w:t>
      </w:r>
      <w:r w:rsidRPr="00CD0BFD">
        <w:rPr>
          <w:rFonts w:ascii="Times New Roman" w:hAnsi="Times New Roman" w:cs="Times New Roman"/>
          <w:color w:val="000000" w:themeColor="text1"/>
          <w:sz w:val="32"/>
          <w:szCs w:val="32"/>
        </w:rPr>
        <w:t xml:space="preserve"> which has been found to induce such effect in other insect species, like </w:t>
      </w:r>
      <w:r w:rsidRPr="00CD0BFD">
        <w:rPr>
          <w:rFonts w:ascii="Times New Roman" w:hAnsi="Times New Roman" w:cs="Times New Roman"/>
          <w:i/>
          <w:color w:val="000000" w:themeColor="text1"/>
          <w:sz w:val="32"/>
          <w:szCs w:val="32"/>
        </w:rPr>
        <w:t>Drosophila melanogaster</w:t>
      </w:r>
      <w:r w:rsidRPr="00CD0BFD">
        <w:rPr>
          <w:rFonts w:ascii="Times New Roman" w:hAnsi="Times New Roman" w:cs="Times New Roman"/>
          <w:color w:val="000000" w:themeColor="text1"/>
          <w:sz w:val="32"/>
          <w:szCs w:val="32"/>
        </w:rPr>
        <w:t xml:space="preserve">, as well as in non-insect species, like the nematode </w:t>
      </w:r>
      <w:r w:rsidRPr="00CD0BFD">
        <w:rPr>
          <w:rFonts w:ascii="Times New Roman" w:hAnsi="Times New Roman" w:cs="Times New Roman"/>
          <w:i/>
          <w:color w:val="000000" w:themeColor="text1"/>
          <w:sz w:val="32"/>
          <w:szCs w:val="32"/>
        </w:rPr>
        <w:t>C. elegans</w:t>
      </w:r>
      <w:r w:rsidRPr="00CD0BFD">
        <w:rPr>
          <w:rFonts w:ascii="Times New Roman" w:hAnsi="Times New Roman" w:cs="Times New Roman"/>
          <w:color w:val="000000" w:themeColor="text1"/>
          <w:sz w:val="32"/>
          <w:szCs w:val="32"/>
        </w:rPr>
        <w:t xml:space="preserve"> (</w:t>
      </w:r>
      <w:proofErr w:type="spellStart"/>
      <w:r w:rsidRPr="00CD0BFD">
        <w:rPr>
          <w:rFonts w:ascii="Times New Roman" w:hAnsi="Times New Roman" w:cs="Times New Roman"/>
          <w:color w:val="000000" w:themeColor="text1"/>
          <w:sz w:val="32"/>
          <w:szCs w:val="32"/>
        </w:rPr>
        <w:t>Detienne</w:t>
      </w:r>
      <w:proofErr w:type="spellEnd"/>
      <w:r w:rsidRPr="00CD0BFD">
        <w:rPr>
          <w:rFonts w:ascii="Times New Roman" w:hAnsi="Times New Roman" w:cs="Times New Roman"/>
          <w:color w:val="000000" w:themeColor="text1"/>
          <w:sz w:val="32"/>
          <w:szCs w:val="32"/>
        </w:rPr>
        <w:t xml:space="preserve"> et al., 2014). 10-HDA has been shown to increase collagen synthesis and production of the collagen promoting factor, transforming growth factor β1, in human skin fibroblasts. Such an effect is thought to mediate royal jelly skin protection against UVB-induced photoaging (</w:t>
      </w:r>
      <w:proofErr w:type="spellStart"/>
      <w:r w:rsidRPr="00CD0BFD">
        <w:rPr>
          <w:rFonts w:ascii="Times New Roman" w:hAnsi="Times New Roman" w:cs="Times New Roman"/>
          <w:color w:val="000000" w:themeColor="text1"/>
          <w:sz w:val="32"/>
          <w:szCs w:val="32"/>
        </w:rPr>
        <w:t>Koya</w:t>
      </w:r>
      <w:proofErr w:type="spellEnd"/>
      <w:r w:rsidRPr="00CD0BFD">
        <w:rPr>
          <w:rFonts w:ascii="Times New Roman" w:hAnsi="Times New Roman" w:cs="Times New Roman"/>
          <w:color w:val="000000" w:themeColor="text1"/>
          <w:sz w:val="32"/>
          <w:szCs w:val="32"/>
        </w:rPr>
        <w:t xml:space="preserve">-Miyata et al., 2004; Park et al., 2011). </w:t>
      </w:r>
    </w:p>
    <w:p w:rsidR="00CD0BFD" w:rsidRPr="00CD0BFD" w:rsidRDefault="00CD0BFD" w:rsidP="00CD0BFD">
      <w:pPr>
        <w:rPr>
          <w:rFonts w:ascii="Times New Roman" w:hAnsi="Times New Roman" w:cs="Times New Roman"/>
          <w:color w:val="000000" w:themeColor="text1"/>
          <w:sz w:val="32"/>
          <w:szCs w:val="32"/>
        </w:rPr>
      </w:pPr>
    </w:p>
    <w:p w:rsidR="00CD0BFD" w:rsidRDefault="00CD0BFD" w:rsidP="00CD0BFD">
      <w:pPr>
        <w:rPr>
          <w:rFonts w:ascii="Times New Roman" w:hAnsi="Times New Roman" w:cs="Times New Roman"/>
          <w:b/>
          <w:color w:val="000000" w:themeColor="text1"/>
          <w:sz w:val="32"/>
          <w:szCs w:val="32"/>
        </w:rPr>
      </w:pPr>
      <w:r w:rsidRPr="00CD0BFD">
        <w:rPr>
          <w:rFonts w:ascii="Times New Roman" w:hAnsi="Times New Roman" w:cs="Times New Roman"/>
          <w:b/>
          <w:color w:val="000000" w:themeColor="text1"/>
          <w:sz w:val="32"/>
          <w:szCs w:val="32"/>
        </w:rPr>
        <w:t>1.2.3 Propolis</w:t>
      </w:r>
    </w:p>
    <w:p w:rsidR="00CD0BFD" w:rsidRPr="00CD0BFD" w:rsidRDefault="0083399C" w:rsidP="00CD0BFD">
      <w:pPr>
        <w:rPr>
          <w:rFonts w:ascii="Times New Roman" w:hAnsi="Times New Roman" w:cs="Times New Roman"/>
          <w:color w:val="000000" w:themeColor="text1"/>
          <w:sz w:val="32"/>
          <w:szCs w:val="32"/>
        </w:rPr>
      </w:pPr>
      <w:r>
        <w:rPr>
          <w:rFonts w:ascii="Times New Roman" w:hAnsi="Times New Roman" w:cs="Times New Roman"/>
          <w:noProof/>
          <w:color w:val="000000" w:themeColor="text1"/>
          <w:sz w:val="32"/>
          <w:szCs w:val="32"/>
        </w:rPr>
        <w:drawing>
          <wp:anchor distT="0" distB="0" distL="114300" distR="114300" simplePos="0" relativeHeight="251661312" behindDoc="0" locked="0" layoutInCell="1" allowOverlap="1" wp14:anchorId="5316C871">
            <wp:simplePos x="0" y="0"/>
            <wp:positionH relativeFrom="column">
              <wp:posOffset>161925</wp:posOffset>
            </wp:positionH>
            <wp:positionV relativeFrom="paragraph">
              <wp:posOffset>2032000</wp:posOffset>
            </wp:positionV>
            <wp:extent cx="5276850" cy="3228340"/>
            <wp:effectExtent l="0" t="0" r="0" b="0"/>
            <wp:wrapThrough wrapText="bothSides">
              <wp:wrapPolygon edited="0">
                <wp:start x="0" y="0"/>
                <wp:lineTo x="0" y="21413"/>
                <wp:lineTo x="21522" y="21413"/>
                <wp:lineTo x="21522"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6850" cy="3228340"/>
                    </a:xfrm>
                    <a:prstGeom prst="rect">
                      <a:avLst/>
                    </a:prstGeom>
                    <a:noFill/>
                  </pic:spPr>
                </pic:pic>
              </a:graphicData>
            </a:graphic>
            <wp14:sizeRelH relativeFrom="margin">
              <wp14:pctWidth>0</wp14:pctWidth>
            </wp14:sizeRelH>
            <wp14:sizeRelV relativeFrom="margin">
              <wp14:pctHeight>0</wp14:pctHeight>
            </wp14:sizeRelV>
          </wp:anchor>
        </w:drawing>
      </w:r>
      <w:r w:rsidR="00CD0BFD" w:rsidRPr="00CD0BFD">
        <w:rPr>
          <w:rFonts w:ascii="Times New Roman" w:hAnsi="Times New Roman" w:cs="Times New Roman"/>
          <w:color w:val="000000" w:themeColor="text1"/>
          <w:sz w:val="32"/>
          <w:szCs w:val="32"/>
        </w:rPr>
        <w:t xml:space="preserve">Honeybees generate propolis by combining the exudate from their salivary glands with plant exudate that has been collected from various plant components, including branches, bark, flower buds, leaves, and stems. Propolis is a hard, brittle substance that is lipophilic in nature. It comes in a variety of </w:t>
      </w:r>
      <w:proofErr w:type="spellStart"/>
      <w:r w:rsidR="00CD0BFD" w:rsidRPr="00CD0BFD">
        <w:rPr>
          <w:rFonts w:ascii="Times New Roman" w:hAnsi="Times New Roman" w:cs="Times New Roman"/>
          <w:color w:val="000000" w:themeColor="text1"/>
          <w:sz w:val="32"/>
          <w:szCs w:val="32"/>
        </w:rPr>
        <w:t>colors</w:t>
      </w:r>
      <w:proofErr w:type="spellEnd"/>
      <w:r w:rsidR="00CD0BFD" w:rsidRPr="00CD0BFD">
        <w:rPr>
          <w:rFonts w:ascii="Times New Roman" w:hAnsi="Times New Roman" w:cs="Times New Roman"/>
          <w:color w:val="000000" w:themeColor="text1"/>
          <w:sz w:val="32"/>
          <w:szCs w:val="32"/>
        </w:rPr>
        <w:t xml:space="preserve">, from green to brown and </w:t>
      </w:r>
      <w:proofErr w:type="spellStart"/>
      <w:proofErr w:type="gramStart"/>
      <w:r w:rsidR="00CD0BFD" w:rsidRPr="00CD0BFD">
        <w:rPr>
          <w:rFonts w:ascii="Times New Roman" w:hAnsi="Times New Roman" w:cs="Times New Roman"/>
          <w:color w:val="000000" w:themeColor="text1"/>
          <w:sz w:val="32"/>
          <w:szCs w:val="32"/>
        </w:rPr>
        <w:t>reddish.When</w:t>
      </w:r>
      <w:proofErr w:type="spellEnd"/>
      <w:proofErr w:type="gramEnd"/>
      <w:r w:rsidR="00CD0BFD" w:rsidRPr="00CD0BFD">
        <w:rPr>
          <w:rFonts w:ascii="Times New Roman" w:hAnsi="Times New Roman" w:cs="Times New Roman"/>
          <w:color w:val="000000" w:themeColor="text1"/>
          <w:sz w:val="32"/>
          <w:szCs w:val="32"/>
        </w:rPr>
        <w:t xml:space="preserve"> propolis is heated, it becomes soft and sticky and has a pleasant or sweet smell</w:t>
      </w:r>
      <w:r w:rsidR="00CD0BFD">
        <w:rPr>
          <w:rFonts w:ascii="Times New Roman" w:hAnsi="Times New Roman" w:cs="Times New Roman"/>
          <w:color w:val="000000" w:themeColor="text1"/>
          <w:sz w:val="32"/>
          <w:szCs w:val="32"/>
        </w:rPr>
        <w:t>.</w:t>
      </w:r>
    </w:p>
    <w:p w:rsidR="0083399C" w:rsidRPr="0083399C" w:rsidRDefault="0083399C" w:rsidP="0083399C">
      <w:pPr>
        <w:pStyle w:val="ListParagraph"/>
        <w:numPr>
          <w:ilvl w:val="0"/>
          <w:numId w:val="3"/>
        </w:numPr>
        <w:rPr>
          <w:rFonts w:ascii="Times New Roman" w:hAnsi="Times New Roman" w:cs="Times New Roman"/>
          <w:color w:val="000000" w:themeColor="text1"/>
          <w:sz w:val="32"/>
          <w:szCs w:val="32"/>
        </w:rPr>
      </w:pPr>
      <w:r w:rsidRPr="0083399C">
        <w:rPr>
          <w:rFonts w:ascii="Times New Roman" w:hAnsi="Times New Roman" w:cs="Times New Roman"/>
          <w:b/>
          <w:color w:val="000000" w:themeColor="text1"/>
          <w:sz w:val="32"/>
          <w:szCs w:val="32"/>
        </w:rPr>
        <w:lastRenderedPageBreak/>
        <w:t xml:space="preserve">Antimicrobial Activity: </w:t>
      </w:r>
      <w:r w:rsidRPr="0083399C">
        <w:rPr>
          <w:rFonts w:ascii="Times New Roman" w:hAnsi="Times New Roman" w:cs="Times New Roman"/>
          <w:color w:val="000000" w:themeColor="text1"/>
          <w:sz w:val="32"/>
          <w:szCs w:val="32"/>
        </w:rPr>
        <w:t xml:space="preserve">The antimicrobial activity of propolis has been demonstrated in clinical, in vivo, and in vitro studies. Propolis possesses antibacterial properties against Gram positive and negative strains, also validated in clinical </w:t>
      </w:r>
      <w:proofErr w:type="spellStart"/>
      <w:proofErr w:type="gramStart"/>
      <w:r w:rsidRPr="0083399C">
        <w:rPr>
          <w:rFonts w:ascii="Times New Roman" w:hAnsi="Times New Roman" w:cs="Times New Roman"/>
          <w:color w:val="000000" w:themeColor="text1"/>
          <w:sz w:val="32"/>
          <w:szCs w:val="32"/>
        </w:rPr>
        <w:t>trials</w:t>
      </w:r>
      <w:r>
        <w:rPr>
          <w:rFonts w:ascii="Times New Roman" w:hAnsi="Times New Roman" w:cs="Times New Roman"/>
          <w:color w:val="000000" w:themeColor="text1"/>
          <w:sz w:val="32"/>
          <w:szCs w:val="32"/>
        </w:rPr>
        <w:t>.</w:t>
      </w:r>
      <w:r w:rsidRPr="0083399C">
        <w:rPr>
          <w:rFonts w:ascii="Times New Roman" w:hAnsi="Times New Roman" w:cs="Times New Roman"/>
          <w:color w:val="000000" w:themeColor="text1"/>
          <w:sz w:val="32"/>
          <w:szCs w:val="32"/>
        </w:rPr>
        <w:t>Propolis</w:t>
      </w:r>
      <w:proofErr w:type="spellEnd"/>
      <w:proofErr w:type="gramEnd"/>
      <w:r w:rsidRPr="0083399C">
        <w:rPr>
          <w:rFonts w:ascii="Times New Roman" w:hAnsi="Times New Roman" w:cs="Times New Roman"/>
          <w:color w:val="000000" w:themeColor="text1"/>
          <w:sz w:val="32"/>
          <w:szCs w:val="32"/>
        </w:rPr>
        <w:t xml:space="preserve"> antibacterial effects are possibly related to the presence of such flavonoids as </w:t>
      </w:r>
      <w:proofErr w:type="spellStart"/>
      <w:r w:rsidRPr="0083399C">
        <w:rPr>
          <w:rFonts w:ascii="Times New Roman" w:hAnsi="Times New Roman" w:cs="Times New Roman"/>
          <w:color w:val="000000" w:themeColor="text1"/>
          <w:sz w:val="32"/>
          <w:szCs w:val="32"/>
        </w:rPr>
        <w:t>galangin</w:t>
      </w:r>
      <w:proofErr w:type="spellEnd"/>
      <w:r w:rsidRPr="0083399C">
        <w:rPr>
          <w:rFonts w:ascii="Times New Roman" w:hAnsi="Times New Roman" w:cs="Times New Roman"/>
          <w:color w:val="000000" w:themeColor="text1"/>
          <w:sz w:val="32"/>
          <w:szCs w:val="32"/>
        </w:rPr>
        <w:t xml:space="preserve">, pinocembrin, </w:t>
      </w:r>
      <w:proofErr w:type="spellStart"/>
      <w:r w:rsidRPr="0083399C">
        <w:rPr>
          <w:rFonts w:ascii="Times New Roman" w:hAnsi="Times New Roman" w:cs="Times New Roman"/>
          <w:color w:val="000000" w:themeColor="text1"/>
          <w:sz w:val="32"/>
          <w:szCs w:val="32"/>
        </w:rPr>
        <w:t>rutin</w:t>
      </w:r>
      <w:proofErr w:type="spellEnd"/>
      <w:r w:rsidRPr="0083399C">
        <w:rPr>
          <w:rFonts w:ascii="Times New Roman" w:hAnsi="Times New Roman" w:cs="Times New Roman"/>
          <w:color w:val="000000" w:themeColor="text1"/>
          <w:sz w:val="32"/>
          <w:szCs w:val="32"/>
        </w:rPr>
        <w:t>, quercetin, and naringenin</w:t>
      </w:r>
      <w:r>
        <w:rPr>
          <w:rFonts w:ascii="Times New Roman" w:hAnsi="Times New Roman" w:cs="Times New Roman"/>
          <w:color w:val="000000" w:themeColor="text1"/>
          <w:sz w:val="32"/>
          <w:szCs w:val="32"/>
        </w:rPr>
        <w:t>.</w:t>
      </w:r>
      <w:r w:rsidRPr="0083399C">
        <w:rPr>
          <w:rFonts w:ascii="Times New Roman" w:hAnsi="Times New Roman" w:cs="Times New Roman"/>
          <w:color w:val="000000" w:themeColor="text1"/>
          <w:sz w:val="32"/>
          <w:szCs w:val="32"/>
        </w:rPr>
        <w:t xml:space="preserve"> </w:t>
      </w:r>
    </w:p>
    <w:p w:rsidR="0083399C" w:rsidRPr="0083399C" w:rsidRDefault="0083399C" w:rsidP="0083399C">
      <w:pPr>
        <w:pStyle w:val="ListParagraph"/>
        <w:numPr>
          <w:ilvl w:val="0"/>
          <w:numId w:val="3"/>
        </w:numPr>
        <w:rPr>
          <w:rFonts w:ascii="Times New Roman" w:hAnsi="Times New Roman" w:cs="Times New Roman"/>
          <w:color w:val="000000" w:themeColor="text1"/>
          <w:sz w:val="32"/>
          <w:szCs w:val="32"/>
        </w:rPr>
      </w:pPr>
      <w:r w:rsidRPr="0083399C">
        <w:rPr>
          <w:rFonts w:ascii="Times New Roman" w:hAnsi="Times New Roman" w:cs="Times New Roman"/>
          <w:b/>
          <w:color w:val="000000" w:themeColor="text1"/>
          <w:sz w:val="32"/>
          <w:szCs w:val="32"/>
        </w:rPr>
        <w:t>Antiviral Activity</w:t>
      </w:r>
      <w:r>
        <w:rPr>
          <w:rFonts w:ascii="Times New Roman" w:hAnsi="Times New Roman" w:cs="Times New Roman"/>
          <w:color w:val="000000" w:themeColor="text1"/>
          <w:sz w:val="32"/>
          <w:szCs w:val="32"/>
        </w:rPr>
        <w:t xml:space="preserve">: </w:t>
      </w:r>
      <w:r w:rsidRPr="0083399C">
        <w:rPr>
          <w:rFonts w:ascii="Times New Roman" w:hAnsi="Times New Roman" w:cs="Times New Roman"/>
          <w:color w:val="000000" w:themeColor="text1"/>
          <w:sz w:val="32"/>
          <w:szCs w:val="32"/>
        </w:rPr>
        <w:t>Antiviral properties seem to depend mainly on the presence of CAPE and related compounds. Immunomodulatory Activity</w:t>
      </w:r>
    </w:p>
    <w:p w:rsidR="0083399C" w:rsidRPr="0083399C" w:rsidRDefault="0083399C" w:rsidP="0083399C">
      <w:pPr>
        <w:pStyle w:val="ListParagraph"/>
        <w:numPr>
          <w:ilvl w:val="0"/>
          <w:numId w:val="3"/>
        </w:numPr>
        <w:rPr>
          <w:rFonts w:ascii="Times New Roman" w:hAnsi="Times New Roman" w:cs="Times New Roman"/>
          <w:color w:val="000000" w:themeColor="text1"/>
          <w:sz w:val="32"/>
          <w:szCs w:val="32"/>
        </w:rPr>
      </w:pPr>
      <w:r w:rsidRPr="0083399C">
        <w:rPr>
          <w:rFonts w:ascii="Times New Roman" w:hAnsi="Times New Roman" w:cs="Times New Roman"/>
          <w:b/>
          <w:color w:val="000000" w:themeColor="text1"/>
          <w:sz w:val="32"/>
          <w:szCs w:val="32"/>
        </w:rPr>
        <w:t>Anti-inflammatory Activity</w:t>
      </w:r>
      <w:r>
        <w:rPr>
          <w:rFonts w:ascii="Times New Roman" w:hAnsi="Times New Roman" w:cs="Times New Roman"/>
          <w:color w:val="000000" w:themeColor="text1"/>
          <w:sz w:val="32"/>
          <w:szCs w:val="32"/>
        </w:rPr>
        <w:t xml:space="preserve">: </w:t>
      </w:r>
      <w:r w:rsidRPr="0083399C">
        <w:rPr>
          <w:rFonts w:ascii="Times New Roman" w:hAnsi="Times New Roman" w:cs="Times New Roman"/>
          <w:color w:val="000000" w:themeColor="text1"/>
          <w:sz w:val="32"/>
          <w:szCs w:val="32"/>
        </w:rPr>
        <w:t>Many studies have reported anti-inflammatory properties of propolis, possibly linked to the presence of phenolic acids. CAPE is considered a particularly strong anti-inflammatory constituent</w:t>
      </w:r>
      <w:r>
        <w:rPr>
          <w:rFonts w:ascii="Times New Roman" w:hAnsi="Times New Roman" w:cs="Times New Roman"/>
          <w:color w:val="000000" w:themeColor="text1"/>
          <w:sz w:val="32"/>
          <w:szCs w:val="32"/>
        </w:rPr>
        <w:t>.</w:t>
      </w:r>
      <w:r w:rsidRPr="0083399C">
        <w:rPr>
          <w:rFonts w:ascii="Times New Roman" w:hAnsi="Times New Roman" w:cs="Times New Roman"/>
          <w:color w:val="000000" w:themeColor="text1"/>
          <w:sz w:val="32"/>
          <w:szCs w:val="32"/>
        </w:rPr>
        <w:t xml:space="preserve"> </w:t>
      </w:r>
    </w:p>
    <w:p w:rsidR="0083399C" w:rsidRPr="0083399C" w:rsidRDefault="0083399C" w:rsidP="0083399C">
      <w:pPr>
        <w:pStyle w:val="ListParagraph"/>
        <w:numPr>
          <w:ilvl w:val="0"/>
          <w:numId w:val="3"/>
        </w:numPr>
        <w:rPr>
          <w:rFonts w:ascii="Times New Roman" w:hAnsi="Times New Roman" w:cs="Times New Roman"/>
          <w:color w:val="000000" w:themeColor="text1"/>
          <w:sz w:val="32"/>
          <w:szCs w:val="32"/>
        </w:rPr>
      </w:pPr>
      <w:r w:rsidRPr="0083399C">
        <w:rPr>
          <w:rFonts w:ascii="Times New Roman" w:hAnsi="Times New Roman" w:cs="Times New Roman"/>
          <w:b/>
          <w:color w:val="000000" w:themeColor="text1"/>
          <w:sz w:val="32"/>
          <w:szCs w:val="32"/>
        </w:rPr>
        <w:t xml:space="preserve">Wound Healing and Skin </w:t>
      </w:r>
      <w:proofErr w:type="spellStart"/>
      <w:proofErr w:type="gramStart"/>
      <w:r w:rsidRPr="0083399C">
        <w:rPr>
          <w:rFonts w:ascii="Times New Roman" w:hAnsi="Times New Roman" w:cs="Times New Roman"/>
          <w:b/>
          <w:color w:val="000000" w:themeColor="text1"/>
          <w:sz w:val="32"/>
          <w:szCs w:val="32"/>
        </w:rPr>
        <w:t>Protection:</w:t>
      </w:r>
      <w:r w:rsidRPr="0083399C">
        <w:rPr>
          <w:rFonts w:ascii="Times New Roman" w:hAnsi="Times New Roman" w:cs="Times New Roman"/>
          <w:color w:val="000000" w:themeColor="text1"/>
          <w:sz w:val="32"/>
          <w:szCs w:val="32"/>
        </w:rPr>
        <w:t>Animal</w:t>
      </w:r>
      <w:proofErr w:type="spellEnd"/>
      <w:proofErr w:type="gramEnd"/>
      <w:r w:rsidRPr="0083399C">
        <w:rPr>
          <w:rFonts w:ascii="Times New Roman" w:hAnsi="Times New Roman" w:cs="Times New Roman"/>
          <w:color w:val="000000" w:themeColor="text1"/>
          <w:sz w:val="32"/>
          <w:szCs w:val="32"/>
        </w:rPr>
        <w:t xml:space="preserve"> models and clinical trials have shown the healing effect of propolis on diabetic foot ulcers and other problematic tissue injuries </w:t>
      </w:r>
    </w:p>
    <w:p w:rsidR="007E676C" w:rsidRDefault="0083399C" w:rsidP="009D23D3">
      <w:pPr>
        <w:pStyle w:val="ListParagraph"/>
        <w:numPr>
          <w:ilvl w:val="0"/>
          <w:numId w:val="3"/>
        </w:numPr>
        <w:rPr>
          <w:rFonts w:ascii="Times New Roman" w:hAnsi="Times New Roman" w:cs="Times New Roman"/>
          <w:color w:val="000000" w:themeColor="text1"/>
          <w:sz w:val="32"/>
          <w:szCs w:val="32"/>
        </w:rPr>
      </w:pPr>
      <w:r w:rsidRPr="0083399C">
        <w:rPr>
          <w:rFonts w:ascii="Times New Roman" w:hAnsi="Times New Roman" w:cs="Times New Roman"/>
          <w:b/>
          <w:color w:val="000000" w:themeColor="text1"/>
          <w:sz w:val="32"/>
          <w:szCs w:val="32"/>
        </w:rPr>
        <w:t>Anticancer Activity</w:t>
      </w:r>
      <w:r w:rsidRPr="0083399C">
        <w:rPr>
          <w:rFonts w:ascii="Times New Roman" w:hAnsi="Times New Roman" w:cs="Times New Roman"/>
          <w:color w:val="000000" w:themeColor="text1"/>
          <w:sz w:val="32"/>
          <w:szCs w:val="32"/>
        </w:rPr>
        <w:t xml:space="preserve">: A very large number of in vitro and pre-clinical studies on propolis anticancer effects are available, while only few clinical studies have been conducted and their results are controversial. </w:t>
      </w:r>
      <w:r w:rsidR="00CD0BFD" w:rsidRPr="0083399C">
        <w:rPr>
          <w:rFonts w:ascii="Times New Roman" w:hAnsi="Times New Roman" w:cs="Times New Roman"/>
          <w:noProof/>
          <w:color w:val="000000" w:themeColor="text1"/>
          <w:sz w:val="32"/>
          <w:szCs w:val="32"/>
        </w:rPr>
        <w:t xml:space="preserve">   </w:t>
      </w:r>
    </w:p>
    <w:p w:rsidR="007E676C" w:rsidRDefault="007E676C" w:rsidP="007E676C">
      <w:pPr>
        <w:rPr>
          <w:rFonts w:ascii="Times New Roman" w:hAnsi="Times New Roman" w:cs="Times New Roman"/>
          <w:sz w:val="32"/>
          <w:szCs w:val="32"/>
        </w:rPr>
      </w:pPr>
      <w:r w:rsidRPr="007E676C">
        <w:rPr>
          <w:rFonts w:ascii="Times New Roman" w:hAnsi="Times New Roman" w:cs="Times New Roman"/>
          <w:b/>
          <w:noProof/>
          <w:color w:val="000000" w:themeColor="text1"/>
          <w:sz w:val="32"/>
          <w:szCs w:val="32"/>
        </w:rPr>
        <w:t>1.2.4 Bee Venom</w:t>
      </w:r>
      <w:r w:rsidR="00CD0BFD" w:rsidRPr="007E676C">
        <w:rPr>
          <w:rFonts w:ascii="Times New Roman" w:hAnsi="Times New Roman" w:cs="Times New Roman"/>
          <w:b/>
          <w:noProof/>
          <w:color w:val="000000" w:themeColor="text1"/>
          <w:sz w:val="32"/>
          <w:szCs w:val="32"/>
        </w:rPr>
        <w:t xml:space="preserve">    </w:t>
      </w:r>
    </w:p>
    <w:p w:rsidR="007E676C" w:rsidRDefault="007E676C" w:rsidP="007E676C">
      <w:pPr>
        <w:rPr>
          <w:rFonts w:ascii="Times New Roman" w:hAnsi="Times New Roman" w:cs="Times New Roman"/>
          <w:sz w:val="32"/>
          <w:szCs w:val="32"/>
        </w:rPr>
      </w:pPr>
      <w:r w:rsidRPr="007E676C">
        <w:rPr>
          <w:rFonts w:ascii="Times New Roman" w:hAnsi="Times New Roman" w:cs="Times New Roman"/>
          <w:sz w:val="32"/>
          <w:szCs w:val="32"/>
        </w:rPr>
        <w:t xml:space="preserve">A gland in the bees’ abdominal cavity secretes apitoxin, or bee venom. Bees often use this clear, acidic liquid with no smell as a weapon in their </w:t>
      </w:r>
      <w:proofErr w:type="spellStart"/>
      <w:r w:rsidRPr="007E676C">
        <w:rPr>
          <w:rFonts w:ascii="Times New Roman" w:hAnsi="Times New Roman" w:cs="Times New Roman"/>
          <w:sz w:val="32"/>
          <w:szCs w:val="32"/>
        </w:rPr>
        <w:t>defense</w:t>
      </w:r>
      <w:proofErr w:type="spellEnd"/>
      <w:r w:rsidRPr="007E676C">
        <w:rPr>
          <w:rFonts w:ascii="Times New Roman" w:hAnsi="Times New Roman" w:cs="Times New Roman"/>
          <w:sz w:val="32"/>
          <w:szCs w:val="32"/>
        </w:rPr>
        <w:t xml:space="preserve"> against potential predators. </w:t>
      </w:r>
      <w:r w:rsidR="00CD0BFD" w:rsidRPr="007E676C">
        <w:rPr>
          <w:rFonts w:ascii="Times New Roman" w:hAnsi="Times New Roman" w:cs="Times New Roman"/>
          <w:sz w:val="32"/>
          <w:szCs w:val="32"/>
        </w:rPr>
        <w:t xml:space="preserve"> </w:t>
      </w:r>
      <w:r w:rsidRPr="007E676C">
        <w:rPr>
          <w:rFonts w:ascii="Times New Roman" w:hAnsi="Times New Roman" w:cs="Times New Roman"/>
          <w:sz w:val="32"/>
          <w:szCs w:val="32"/>
        </w:rPr>
        <w:t xml:space="preserve">Melittin, a major component of bee venom, is also present, as are apamin, </w:t>
      </w:r>
      <w:proofErr w:type="spellStart"/>
      <w:r w:rsidRPr="007E676C">
        <w:rPr>
          <w:rFonts w:ascii="Times New Roman" w:hAnsi="Times New Roman" w:cs="Times New Roman"/>
          <w:sz w:val="32"/>
          <w:szCs w:val="32"/>
        </w:rPr>
        <w:t>adolapin</w:t>
      </w:r>
      <w:proofErr w:type="spellEnd"/>
      <w:r w:rsidRPr="007E676C">
        <w:rPr>
          <w:rFonts w:ascii="Times New Roman" w:hAnsi="Times New Roman" w:cs="Times New Roman"/>
          <w:sz w:val="32"/>
          <w:szCs w:val="32"/>
        </w:rPr>
        <w:t>, and mast cell degranulating peptide</w:t>
      </w:r>
      <w:r>
        <w:rPr>
          <w:rFonts w:ascii="Times New Roman" w:hAnsi="Times New Roman" w:cs="Times New Roman"/>
          <w:sz w:val="32"/>
          <w:szCs w:val="32"/>
        </w:rPr>
        <w:t>.</w:t>
      </w:r>
    </w:p>
    <w:p w:rsidR="007E676C" w:rsidRDefault="00CD0BFD" w:rsidP="007E676C">
      <w:pPr>
        <w:rPr>
          <w:rFonts w:ascii="Times New Roman" w:hAnsi="Times New Roman" w:cs="Times New Roman"/>
          <w:sz w:val="32"/>
          <w:szCs w:val="32"/>
        </w:rPr>
      </w:pPr>
      <w:r w:rsidRPr="007E676C">
        <w:rPr>
          <w:rFonts w:ascii="Times New Roman" w:hAnsi="Times New Roman" w:cs="Times New Roman"/>
          <w:sz w:val="32"/>
          <w:szCs w:val="32"/>
        </w:rPr>
        <w:t xml:space="preserve">     </w:t>
      </w:r>
      <w:r w:rsidR="007E676C" w:rsidRPr="007E676C">
        <w:rPr>
          <w:rFonts w:ascii="Times New Roman" w:hAnsi="Times New Roman" w:cs="Times New Roman"/>
          <w:sz w:val="32"/>
          <w:szCs w:val="32"/>
        </w:rPr>
        <w:t>Bee venom and bee-derived toxins have been utilized in traditional medicine to treat chronic inflammatory illnesses because of their many effects, including their anti-arthritic, anti-cancer, and analgesic properties</w:t>
      </w:r>
      <w:r w:rsidR="007E676C">
        <w:rPr>
          <w:rFonts w:ascii="Times New Roman" w:hAnsi="Times New Roman" w:cs="Times New Roman"/>
          <w:sz w:val="32"/>
          <w:szCs w:val="32"/>
        </w:rPr>
        <w:t>.</w:t>
      </w:r>
    </w:p>
    <w:p w:rsidR="007E676C" w:rsidRDefault="00CD0BFD" w:rsidP="007E676C">
      <w:pPr>
        <w:rPr>
          <w:rFonts w:ascii="Times New Roman" w:hAnsi="Times New Roman" w:cs="Times New Roman"/>
          <w:sz w:val="32"/>
          <w:szCs w:val="32"/>
        </w:rPr>
      </w:pPr>
      <w:r w:rsidRPr="007E676C">
        <w:rPr>
          <w:rFonts w:ascii="Times New Roman" w:hAnsi="Times New Roman" w:cs="Times New Roman"/>
          <w:sz w:val="32"/>
          <w:szCs w:val="32"/>
        </w:rPr>
        <w:t xml:space="preserve"> </w:t>
      </w:r>
      <w:r w:rsidR="007E676C" w:rsidRPr="007E676C">
        <w:rPr>
          <w:rFonts w:ascii="Times New Roman" w:hAnsi="Times New Roman" w:cs="Times New Roman"/>
          <w:sz w:val="32"/>
          <w:szCs w:val="32"/>
        </w:rPr>
        <w:t xml:space="preserve"> A variety of ailments, including autoimmune disorders (rheumatoid arthritis, psoriasis, and so forth), neurological disorders, chronic </w:t>
      </w:r>
      <w:r w:rsidR="007E676C" w:rsidRPr="007E676C">
        <w:rPr>
          <w:rFonts w:ascii="Times New Roman" w:hAnsi="Times New Roman" w:cs="Times New Roman"/>
          <w:sz w:val="32"/>
          <w:szCs w:val="32"/>
        </w:rPr>
        <w:lastRenderedPageBreak/>
        <w:t xml:space="preserve">inflammations, pain, skin conditions, and microbiological infections may be treated by injecting bee venom </w:t>
      </w:r>
    </w:p>
    <w:p w:rsidR="007E676C" w:rsidRDefault="007E676C" w:rsidP="007E676C">
      <w:pPr>
        <w:rPr>
          <w:rFonts w:ascii="Times New Roman" w:hAnsi="Times New Roman" w:cs="Times New Roman"/>
          <w:sz w:val="32"/>
          <w:szCs w:val="32"/>
        </w:rPr>
      </w:pPr>
    </w:p>
    <w:p w:rsidR="007E676C" w:rsidRDefault="007E676C" w:rsidP="007E676C">
      <w:pPr>
        <w:rPr>
          <w:rFonts w:ascii="Times New Roman" w:hAnsi="Times New Roman" w:cs="Times New Roman"/>
          <w:sz w:val="32"/>
          <w:szCs w:val="32"/>
        </w:rPr>
      </w:pPr>
      <w:r w:rsidRPr="007E676C">
        <w:rPr>
          <w:rFonts w:ascii="Times New Roman" w:hAnsi="Times New Roman" w:cs="Times New Roman"/>
          <w:b/>
          <w:sz w:val="32"/>
          <w:szCs w:val="32"/>
        </w:rPr>
        <w:t>1.2.4 Pollen</w:t>
      </w:r>
      <w:r w:rsidR="00CD0BFD" w:rsidRPr="007E676C">
        <w:rPr>
          <w:rFonts w:ascii="Times New Roman" w:hAnsi="Times New Roman" w:cs="Times New Roman"/>
          <w:b/>
          <w:sz w:val="32"/>
          <w:szCs w:val="32"/>
        </w:rPr>
        <w:t xml:space="preserve">        </w:t>
      </w:r>
    </w:p>
    <w:p w:rsidR="007E676C" w:rsidRDefault="00CD0BFD" w:rsidP="007E676C">
      <w:pPr>
        <w:rPr>
          <w:rFonts w:ascii="Times New Roman" w:hAnsi="Times New Roman" w:cs="Times New Roman"/>
          <w:sz w:val="32"/>
          <w:szCs w:val="32"/>
        </w:rPr>
      </w:pPr>
      <w:r w:rsidRPr="007E676C">
        <w:rPr>
          <w:rFonts w:ascii="Times New Roman" w:hAnsi="Times New Roman" w:cs="Times New Roman"/>
          <w:sz w:val="32"/>
          <w:szCs w:val="32"/>
        </w:rPr>
        <w:t xml:space="preserve">  </w:t>
      </w:r>
      <w:r w:rsidR="007E676C" w:rsidRPr="007E676C">
        <w:rPr>
          <w:rFonts w:ascii="Times New Roman" w:hAnsi="Times New Roman" w:cs="Times New Roman"/>
          <w:sz w:val="32"/>
          <w:szCs w:val="32"/>
        </w:rPr>
        <w:t xml:space="preserve">Worker honeybees generate bee pollen, which serves as the larvae’s main source of nutrition [64,65]. Bee pollen is the result of combining components of honeybee salivary enzymes with floral nectar and flower pollen. The types of plants, bee activity, and meteorological factors all affect the chemical composition of bee </w:t>
      </w:r>
      <w:proofErr w:type="gramStart"/>
      <w:r w:rsidR="007E676C" w:rsidRPr="007E676C">
        <w:rPr>
          <w:rFonts w:ascii="Times New Roman" w:hAnsi="Times New Roman" w:cs="Times New Roman"/>
          <w:sz w:val="32"/>
          <w:szCs w:val="32"/>
        </w:rPr>
        <w:t xml:space="preserve">pollen </w:t>
      </w:r>
      <w:r w:rsidR="007E676C">
        <w:rPr>
          <w:rFonts w:ascii="Times New Roman" w:hAnsi="Times New Roman" w:cs="Times New Roman"/>
          <w:sz w:val="32"/>
          <w:szCs w:val="32"/>
        </w:rPr>
        <w:t>.</w:t>
      </w:r>
      <w:proofErr w:type="gramEnd"/>
    </w:p>
    <w:p w:rsidR="007E676C" w:rsidRDefault="007E676C" w:rsidP="007E676C">
      <w:pPr>
        <w:rPr>
          <w:rFonts w:ascii="Times New Roman" w:hAnsi="Times New Roman" w:cs="Times New Roman"/>
          <w:sz w:val="32"/>
          <w:szCs w:val="32"/>
        </w:rPr>
      </w:pPr>
    </w:p>
    <w:p w:rsidR="007E676C" w:rsidRP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t>Antioxidant Activity</w:t>
      </w:r>
      <w:r w:rsidRPr="007E676C">
        <w:rPr>
          <w:rFonts w:ascii="Times New Roman" w:hAnsi="Times New Roman" w:cs="Times New Roman"/>
          <w:sz w:val="32"/>
          <w:szCs w:val="32"/>
        </w:rPr>
        <w:tab/>
      </w:r>
      <w:r>
        <w:rPr>
          <w:rFonts w:ascii="Times New Roman" w:hAnsi="Times New Roman" w:cs="Times New Roman"/>
          <w:sz w:val="32"/>
          <w:szCs w:val="32"/>
        </w:rPr>
        <w:t xml:space="preserve">: </w:t>
      </w:r>
      <w:r w:rsidRPr="007E676C">
        <w:rPr>
          <w:rFonts w:ascii="Times New Roman" w:hAnsi="Times New Roman" w:cs="Times New Roman"/>
          <w:sz w:val="32"/>
          <w:szCs w:val="32"/>
        </w:rPr>
        <w:t>Protects cells from oxidative damage by neutralizing free radicals.</w:t>
      </w:r>
      <w:r w:rsidRPr="007E676C">
        <w:rPr>
          <w:rFonts w:ascii="Times New Roman" w:hAnsi="Times New Roman" w:cs="Times New Roman"/>
          <w:sz w:val="32"/>
          <w:szCs w:val="32"/>
        </w:rPr>
        <w:tab/>
        <w:t>Due to phenolic acids (</w:t>
      </w:r>
      <w:proofErr w:type="spellStart"/>
      <w:r w:rsidRPr="007E676C">
        <w:rPr>
          <w:rFonts w:ascii="Times New Roman" w:hAnsi="Times New Roman" w:cs="Times New Roman"/>
          <w:sz w:val="32"/>
          <w:szCs w:val="32"/>
        </w:rPr>
        <w:t>vanillic</w:t>
      </w:r>
      <w:proofErr w:type="spellEnd"/>
      <w:r w:rsidRPr="007E676C">
        <w:rPr>
          <w:rFonts w:ascii="Times New Roman" w:hAnsi="Times New Roman" w:cs="Times New Roman"/>
          <w:sz w:val="32"/>
          <w:szCs w:val="32"/>
        </w:rPr>
        <w:t xml:space="preserve">, gallic, protocatechuic, p-coumaric) and flavonoids (quercetin, </w:t>
      </w:r>
      <w:proofErr w:type="spellStart"/>
      <w:r w:rsidRPr="007E676C">
        <w:rPr>
          <w:rFonts w:ascii="Times New Roman" w:hAnsi="Times New Roman" w:cs="Times New Roman"/>
          <w:sz w:val="32"/>
          <w:szCs w:val="32"/>
        </w:rPr>
        <w:t>rutin</w:t>
      </w:r>
      <w:proofErr w:type="spellEnd"/>
      <w:r w:rsidRPr="007E676C">
        <w:rPr>
          <w:rFonts w:ascii="Times New Roman" w:hAnsi="Times New Roman" w:cs="Times New Roman"/>
          <w:sz w:val="32"/>
          <w:szCs w:val="32"/>
        </w:rPr>
        <w:t>, luteolin, kaempferol) which scavenge reactive oxygen species (ROS).</w:t>
      </w:r>
    </w:p>
    <w:p w:rsidR="007E676C" w:rsidRP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t>Antimicrobial Activity</w:t>
      </w:r>
      <w:r>
        <w:rPr>
          <w:rFonts w:ascii="Times New Roman" w:hAnsi="Times New Roman" w:cs="Times New Roman"/>
          <w:b/>
          <w:sz w:val="32"/>
          <w:szCs w:val="32"/>
        </w:rPr>
        <w:t>:</w:t>
      </w:r>
      <w:r>
        <w:rPr>
          <w:rFonts w:ascii="Times New Roman" w:hAnsi="Times New Roman" w:cs="Times New Roman"/>
          <w:sz w:val="32"/>
          <w:szCs w:val="32"/>
        </w:rPr>
        <w:t xml:space="preserve"> </w:t>
      </w:r>
      <w:r w:rsidRPr="007E676C">
        <w:rPr>
          <w:rFonts w:ascii="Times New Roman" w:hAnsi="Times New Roman" w:cs="Times New Roman"/>
          <w:sz w:val="32"/>
          <w:szCs w:val="32"/>
        </w:rPr>
        <w:t>Helps kill or inhibit bacteria, fungi, and yeasts.</w:t>
      </w:r>
      <w:r w:rsidRPr="007E676C">
        <w:rPr>
          <w:rFonts w:ascii="Times New Roman" w:hAnsi="Times New Roman" w:cs="Times New Roman"/>
          <w:sz w:val="32"/>
          <w:szCs w:val="32"/>
        </w:rPr>
        <w:tab/>
        <w:t>Caused by glucose oxidase enzyme and phenolic compounds &amp; flavonoids that damage microbial cell membranes.</w:t>
      </w:r>
    </w:p>
    <w:p w:rsidR="007E676C" w:rsidRP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t>Anti-inflammatory Activi</w:t>
      </w:r>
      <w:r>
        <w:rPr>
          <w:rFonts w:ascii="Times New Roman" w:hAnsi="Times New Roman" w:cs="Times New Roman"/>
          <w:b/>
          <w:sz w:val="32"/>
          <w:szCs w:val="32"/>
        </w:rPr>
        <w:t xml:space="preserve">ty: </w:t>
      </w:r>
      <w:r w:rsidRPr="007E676C">
        <w:rPr>
          <w:rFonts w:ascii="Times New Roman" w:hAnsi="Times New Roman" w:cs="Times New Roman"/>
          <w:sz w:val="32"/>
          <w:szCs w:val="32"/>
        </w:rPr>
        <w:t>Reduces swelling and inflammation in tissues.</w:t>
      </w:r>
      <w:r w:rsidRPr="007E676C">
        <w:rPr>
          <w:rFonts w:ascii="Times New Roman" w:hAnsi="Times New Roman" w:cs="Times New Roman"/>
          <w:sz w:val="32"/>
          <w:szCs w:val="32"/>
        </w:rPr>
        <w:tab/>
        <w:t>Flavonoids, phenolic acids, phytosterols, and compounds like anethole inhibit the NF-</w:t>
      </w:r>
      <w:proofErr w:type="spellStart"/>
      <w:r w:rsidRPr="007E676C">
        <w:rPr>
          <w:rFonts w:ascii="Times New Roman" w:hAnsi="Times New Roman" w:cs="Times New Roman"/>
          <w:sz w:val="32"/>
          <w:szCs w:val="32"/>
        </w:rPr>
        <w:t>κB</w:t>
      </w:r>
      <w:proofErr w:type="spellEnd"/>
      <w:r w:rsidRPr="007E676C">
        <w:rPr>
          <w:rFonts w:ascii="Times New Roman" w:hAnsi="Times New Roman" w:cs="Times New Roman"/>
          <w:sz w:val="32"/>
          <w:szCs w:val="32"/>
        </w:rPr>
        <w:t xml:space="preserve"> inflammatory pathway.</w:t>
      </w:r>
    </w:p>
    <w:p w:rsidR="007E676C" w:rsidRP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t>Anticancer Activity</w:t>
      </w:r>
      <w:r>
        <w:rPr>
          <w:rFonts w:ascii="Times New Roman" w:hAnsi="Times New Roman" w:cs="Times New Roman"/>
          <w:sz w:val="32"/>
          <w:szCs w:val="32"/>
        </w:rPr>
        <w:t xml:space="preserve">: </w:t>
      </w:r>
      <w:r w:rsidRPr="007E676C">
        <w:rPr>
          <w:rFonts w:ascii="Times New Roman" w:hAnsi="Times New Roman" w:cs="Times New Roman"/>
          <w:sz w:val="32"/>
          <w:szCs w:val="32"/>
        </w:rPr>
        <w:t xml:space="preserve">May help destroy cancer cells and prevent </w:t>
      </w:r>
      <w:proofErr w:type="spellStart"/>
      <w:r w:rsidRPr="007E676C">
        <w:rPr>
          <w:rFonts w:ascii="Times New Roman" w:hAnsi="Times New Roman" w:cs="Times New Roman"/>
          <w:sz w:val="32"/>
          <w:szCs w:val="32"/>
        </w:rPr>
        <w:t>tumor</w:t>
      </w:r>
      <w:proofErr w:type="spellEnd"/>
      <w:r w:rsidRPr="007E676C">
        <w:rPr>
          <w:rFonts w:ascii="Times New Roman" w:hAnsi="Times New Roman" w:cs="Times New Roman"/>
          <w:sz w:val="32"/>
          <w:szCs w:val="32"/>
        </w:rPr>
        <w:t xml:space="preserve"> growth.</w:t>
      </w:r>
      <w:r w:rsidRPr="007E676C">
        <w:rPr>
          <w:rFonts w:ascii="Times New Roman" w:hAnsi="Times New Roman" w:cs="Times New Roman"/>
          <w:sz w:val="32"/>
          <w:szCs w:val="32"/>
        </w:rPr>
        <w:tab/>
        <w:t>Antioxidant and antimutagenic compounds induce apoptosis and increase TNF-α secretion, which kills cancer cells.</w:t>
      </w:r>
    </w:p>
    <w:p w:rsidR="007E676C" w:rsidRPr="007E676C" w:rsidRDefault="007E676C" w:rsidP="007E676C">
      <w:pPr>
        <w:pStyle w:val="ListParagraph"/>
        <w:numPr>
          <w:ilvl w:val="0"/>
          <w:numId w:val="4"/>
        </w:numPr>
        <w:rPr>
          <w:rFonts w:ascii="Times New Roman" w:hAnsi="Times New Roman" w:cs="Times New Roman"/>
          <w:sz w:val="32"/>
          <w:szCs w:val="32"/>
        </w:rPr>
      </w:pPr>
      <w:proofErr w:type="spellStart"/>
      <w:r w:rsidRPr="007E676C">
        <w:rPr>
          <w:rFonts w:ascii="Times New Roman" w:hAnsi="Times New Roman" w:cs="Times New Roman"/>
          <w:b/>
          <w:sz w:val="32"/>
          <w:szCs w:val="32"/>
        </w:rPr>
        <w:t>Antiatherosclerotic</w:t>
      </w:r>
      <w:proofErr w:type="spellEnd"/>
      <w:r w:rsidRPr="007E676C">
        <w:rPr>
          <w:rFonts w:ascii="Times New Roman" w:hAnsi="Times New Roman" w:cs="Times New Roman"/>
          <w:b/>
          <w:sz w:val="32"/>
          <w:szCs w:val="32"/>
        </w:rPr>
        <w:t xml:space="preserve"> &amp; Antidiabetic Activity</w:t>
      </w:r>
      <w:r>
        <w:rPr>
          <w:rFonts w:ascii="Times New Roman" w:hAnsi="Times New Roman" w:cs="Times New Roman"/>
          <w:sz w:val="32"/>
          <w:szCs w:val="32"/>
        </w:rPr>
        <w:t xml:space="preserve">: </w:t>
      </w:r>
      <w:r w:rsidRPr="007E676C">
        <w:rPr>
          <w:rFonts w:ascii="Times New Roman" w:hAnsi="Times New Roman" w:cs="Times New Roman"/>
          <w:sz w:val="32"/>
          <w:szCs w:val="32"/>
        </w:rPr>
        <w:t xml:space="preserve">Helps reduce cholesterol, protect the heart, and control blood </w:t>
      </w:r>
      <w:proofErr w:type="spellStart"/>
      <w:proofErr w:type="gramStart"/>
      <w:r w:rsidRPr="007E676C">
        <w:rPr>
          <w:rFonts w:ascii="Times New Roman" w:hAnsi="Times New Roman" w:cs="Times New Roman"/>
          <w:sz w:val="32"/>
          <w:szCs w:val="32"/>
        </w:rPr>
        <w:t>sugar.Presence</w:t>
      </w:r>
      <w:proofErr w:type="spellEnd"/>
      <w:proofErr w:type="gramEnd"/>
      <w:r w:rsidRPr="007E676C">
        <w:rPr>
          <w:rFonts w:ascii="Times New Roman" w:hAnsi="Times New Roman" w:cs="Times New Roman"/>
          <w:sz w:val="32"/>
          <w:szCs w:val="32"/>
        </w:rPr>
        <w:t xml:space="preserve"> of unsaturated fatty acids (ω-3, α-linolenic acid), phytosterols, steroids, alkaloids, and flavonoids which regulate lipid metabolism and glucose levels.</w:t>
      </w:r>
    </w:p>
    <w:p w:rsidR="007E676C" w:rsidRP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lastRenderedPageBreak/>
        <w:t>Immunomodulatory Activit</w:t>
      </w:r>
      <w:r>
        <w:rPr>
          <w:rFonts w:ascii="Times New Roman" w:hAnsi="Times New Roman" w:cs="Times New Roman"/>
          <w:b/>
          <w:sz w:val="32"/>
          <w:szCs w:val="32"/>
        </w:rPr>
        <w:t xml:space="preserve">y: </w:t>
      </w:r>
      <w:r w:rsidRPr="007E676C">
        <w:rPr>
          <w:rFonts w:ascii="Times New Roman" w:hAnsi="Times New Roman" w:cs="Times New Roman"/>
          <w:sz w:val="32"/>
          <w:szCs w:val="32"/>
        </w:rPr>
        <w:t>Strengthens and regulates the immune system and reduces allergic reactions.</w:t>
      </w:r>
      <w:r w:rsidRPr="007E676C">
        <w:rPr>
          <w:rFonts w:ascii="Times New Roman" w:hAnsi="Times New Roman" w:cs="Times New Roman"/>
          <w:sz w:val="32"/>
          <w:szCs w:val="32"/>
        </w:rPr>
        <w:tab/>
        <w:t xml:space="preserve">Flavonoids, steroids, and volatile oils inhibit </w:t>
      </w:r>
      <w:proofErr w:type="spellStart"/>
      <w:r w:rsidRPr="007E676C">
        <w:rPr>
          <w:rFonts w:ascii="Times New Roman" w:hAnsi="Times New Roman" w:cs="Times New Roman"/>
          <w:sz w:val="32"/>
          <w:szCs w:val="32"/>
        </w:rPr>
        <w:t>IgE</w:t>
      </w:r>
      <w:proofErr w:type="spellEnd"/>
      <w:r w:rsidRPr="007E676C">
        <w:rPr>
          <w:rFonts w:ascii="Times New Roman" w:hAnsi="Times New Roman" w:cs="Times New Roman"/>
          <w:sz w:val="32"/>
          <w:szCs w:val="32"/>
        </w:rPr>
        <w:t xml:space="preserve"> binding, histamine release, and mast cell degranulation.</w:t>
      </w:r>
    </w:p>
    <w:p w:rsidR="007E676C" w:rsidRDefault="007E676C" w:rsidP="007E676C">
      <w:pPr>
        <w:pStyle w:val="ListParagraph"/>
        <w:numPr>
          <w:ilvl w:val="0"/>
          <w:numId w:val="4"/>
        </w:numPr>
        <w:rPr>
          <w:rFonts w:ascii="Times New Roman" w:hAnsi="Times New Roman" w:cs="Times New Roman"/>
          <w:sz w:val="32"/>
          <w:szCs w:val="32"/>
        </w:rPr>
      </w:pPr>
      <w:r w:rsidRPr="007E676C">
        <w:rPr>
          <w:rFonts w:ascii="Times New Roman" w:hAnsi="Times New Roman" w:cs="Times New Roman"/>
          <w:b/>
          <w:sz w:val="32"/>
          <w:szCs w:val="32"/>
        </w:rPr>
        <w:t>Nutritional Properties</w:t>
      </w:r>
      <w:r>
        <w:rPr>
          <w:rFonts w:ascii="Times New Roman" w:hAnsi="Times New Roman" w:cs="Times New Roman"/>
          <w:sz w:val="32"/>
          <w:szCs w:val="32"/>
        </w:rPr>
        <w:t xml:space="preserve">: </w:t>
      </w:r>
      <w:r w:rsidRPr="007E676C">
        <w:rPr>
          <w:rFonts w:ascii="Times New Roman" w:hAnsi="Times New Roman" w:cs="Times New Roman"/>
          <w:sz w:val="32"/>
          <w:szCs w:val="32"/>
        </w:rPr>
        <w:t>Acts as a nutrient-rich supplement improving energy, immunity, and recovery.</w:t>
      </w:r>
      <w:r w:rsidRPr="007E676C">
        <w:rPr>
          <w:rFonts w:ascii="Times New Roman" w:hAnsi="Times New Roman" w:cs="Times New Roman"/>
          <w:sz w:val="32"/>
          <w:szCs w:val="32"/>
        </w:rPr>
        <w:tab/>
        <w:t>Contains amino acids, vitamins (tocopherol, niacin, thiamine, biotin, folic acid), minerals, polyphenols, carotenoids, and phytosterols.</w:t>
      </w:r>
      <w:r w:rsidR="00CD0BFD" w:rsidRPr="007E676C">
        <w:rPr>
          <w:rFonts w:ascii="Times New Roman" w:hAnsi="Times New Roman" w:cs="Times New Roman"/>
          <w:sz w:val="32"/>
          <w:szCs w:val="32"/>
        </w:rPr>
        <w:t xml:space="preserve">        </w:t>
      </w:r>
    </w:p>
    <w:p w:rsidR="007E676C" w:rsidRDefault="007E676C" w:rsidP="007E676C">
      <w:pPr>
        <w:rPr>
          <w:rFonts w:ascii="Times New Roman" w:hAnsi="Times New Roman" w:cs="Times New Roman"/>
          <w:sz w:val="32"/>
          <w:szCs w:val="32"/>
        </w:rPr>
      </w:pPr>
      <w:r>
        <w:rPr>
          <w:rFonts w:ascii="Times New Roman" w:hAnsi="Times New Roman" w:cs="Times New Roman"/>
          <w:noProof/>
          <w:sz w:val="32"/>
          <w:szCs w:val="32"/>
        </w:rPr>
        <w:drawing>
          <wp:anchor distT="0" distB="0" distL="114300" distR="114300" simplePos="0" relativeHeight="251662336" behindDoc="1" locked="0" layoutInCell="1" allowOverlap="1" wp14:anchorId="09819A7B">
            <wp:simplePos x="0" y="0"/>
            <wp:positionH relativeFrom="column">
              <wp:posOffset>2914650</wp:posOffset>
            </wp:positionH>
            <wp:positionV relativeFrom="paragraph">
              <wp:posOffset>8890</wp:posOffset>
            </wp:positionV>
            <wp:extent cx="2914650" cy="2085975"/>
            <wp:effectExtent l="0" t="0" r="0" b="9525"/>
            <wp:wrapTight wrapText="bothSides">
              <wp:wrapPolygon edited="0">
                <wp:start x="0" y="0"/>
                <wp:lineTo x="0" y="21501"/>
                <wp:lineTo x="21459" y="21501"/>
                <wp:lineTo x="2145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14650" cy="2085975"/>
                    </a:xfrm>
                    <a:prstGeom prst="rect">
                      <a:avLst/>
                    </a:prstGeom>
                    <a:noFill/>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32"/>
          <w:szCs w:val="32"/>
        </w:rPr>
        <w:drawing>
          <wp:inline distT="0" distB="0" distL="0" distR="0" wp14:anchorId="30A3AC3E" wp14:editId="1213A28A">
            <wp:extent cx="2143125" cy="2143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pic:spPr>
                </pic:pic>
              </a:graphicData>
            </a:graphic>
          </wp:inline>
        </w:drawing>
      </w:r>
    </w:p>
    <w:p w:rsidR="007E676C" w:rsidRDefault="006B5B1B" w:rsidP="007E676C">
      <w:pPr>
        <w:rPr>
          <w:rFonts w:ascii="Times New Roman" w:hAnsi="Times New Roman" w:cs="Times New Roman"/>
          <w:sz w:val="32"/>
          <w:szCs w:val="32"/>
        </w:rPr>
      </w:pPr>
      <w:r w:rsidRPr="006B5B1B">
        <w:rPr>
          <w:rFonts w:ascii="Times New Roman" w:hAnsi="Times New Roman" w:cs="Times New Roman"/>
          <w:noProof/>
          <w:sz w:val="32"/>
          <w:szCs w:val="32"/>
        </w:rPr>
        <mc:AlternateContent>
          <mc:Choice Requires="wps">
            <w:drawing>
              <wp:anchor distT="45720" distB="45720" distL="114300" distR="114300" simplePos="0" relativeHeight="251668480" behindDoc="0" locked="0" layoutInCell="1" allowOverlap="1">
                <wp:simplePos x="0" y="0"/>
                <wp:positionH relativeFrom="column">
                  <wp:posOffset>3262630</wp:posOffset>
                </wp:positionH>
                <wp:positionV relativeFrom="paragraph">
                  <wp:posOffset>12700</wp:posOffset>
                </wp:positionV>
                <wp:extent cx="2360930" cy="1404620"/>
                <wp:effectExtent l="0" t="0" r="22860" b="1143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Royal Jelly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56.9pt;margin-top:1pt;width:185.9pt;height:110.6pt;z-index:2516684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">
                <v:textbox style="mso-fit-shape-to-text:t">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Royal Jelly</w:t>
                      </w:r>
                    </w:p>
                  </w:txbxContent>
                </v:textbox>
                <w10:wrap type="square"/>
              </v:shape>
            </w:pict>
          </mc:Fallback>
        </mc:AlternateContent>
      </w:r>
      <w:r w:rsidRPr="006B5B1B">
        <w:rPr>
          <w:rFonts w:ascii="Times New Roman" w:hAnsi="Times New Roman" w:cs="Times New Roman"/>
          <w:noProof/>
          <w:sz w:val="32"/>
          <w:szCs w:val="32"/>
        </w:rPr>
        <mc:AlternateContent>
          <mc:Choice Requires="wps">
            <w:drawing>
              <wp:anchor distT="45720" distB="45720" distL="114300" distR="114300" simplePos="0" relativeHeight="251666432" behindDoc="0" locked="0" layoutInCell="1" allowOverlap="1">
                <wp:simplePos x="0" y="0"/>
                <wp:positionH relativeFrom="column">
                  <wp:posOffset>390525</wp:posOffset>
                </wp:positionH>
                <wp:positionV relativeFrom="paragraph">
                  <wp:posOffset>17780</wp:posOffset>
                </wp:positionV>
                <wp:extent cx="1362075" cy="4381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438150"/>
                        </a:xfrm>
                        <a:prstGeom prst="rect">
                          <a:avLst/>
                        </a:prstGeom>
                        <a:solidFill>
                          <a:srgbClr val="FFFFFF"/>
                        </a:solidFill>
                        <a:ln w="9525">
                          <a:solidFill>
                            <a:srgbClr val="000000"/>
                          </a:solidFill>
                          <a:miter lim="800000"/>
                          <a:headEnd/>
                          <a:tailEnd/>
                        </a:ln>
                      </wps:spPr>
                      <wps:txb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Honey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0.75pt;margin-top:1.4pt;width:107.25pt;height:34.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">
                <v:textbo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Honey</w:t>
                      </w:r>
                    </w:p>
                  </w:txbxContent>
                </v:textbox>
                <w10:wrap type="square"/>
              </v:shape>
            </w:pict>
          </mc:Fallback>
        </mc:AlternateContent>
      </w:r>
      <w:r w:rsidR="007E676C">
        <w:rPr>
          <w:rFonts w:ascii="Times New Roman" w:hAnsi="Times New Roman" w:cs="Times New Roman"/>
          <w:noProof/>
          <w:sz w:val="32"/>
          <w:szCs w:val="32"/>
        </w:rPr>
        <w:drawing>
          <wp:anchor distT="0" distB="0" distL="114300" distR="114300" simplePos="0" relativeHeight="251663360" behindDoc="0" locked="0" layoutInCell="1" allowOverlap="1" wp14:anchorId="006328D5">
            <wp:simplePos x="0" y="0"/>
            <wp:positionH relativeFrom="column">
              <wp:posOffset>2433955</wp:posOffset>
            </wp:positionH>
            <wp:positionV relativeFrom="paragraph">
              <wp:posOffset>455930</wp:posOffset>
            </wp:positionV>
            <wp:extent cx="3580130" cy="3695700"/>
            <wp:effectExtent l="0" t="0" r="127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80130" cy="3695700"/>
                    </a:xfrm>
                    <a:prstGeom prst="rect">
                      <a:avLst/>
                    </a:prstGeom>
                    <a:noFill/>
                  </pic:spPr>
                </pic:pic>
              </a:graphicData>
            </a:graphic>
            <wp14:sizeRelH relativeFrom="margin">
              <wp14:pctWidth>0</wp14:pctWidth>
            </wp14:sizeRelH>
            <wp14:sizeRelV relativeFrom="margin">
              <wp14:pctHeight>0</wp14:pctHeight>
            </wp14:sizeRelV>
          </wp:anchor>
        </w:drawing>
      </w:r>
    </w:p>
    <w:p w:rsidR="007E676C" w:rsidRDefault="006B5B1B" w:rsidP="007E676C">
      <w:pPr>
        <w:rPr>
          <w:rFonts w:ascii="Times New Roman" w:hAnsi="Times New Roman" w:cs="Times New Roman"/>
          <w:sz w:val="32"/>
          <w:szCs w:val="32"/>
        </w:rPr>
      </w:pPr>
      <w:r w:rsidRPr="006B5B1B">
        <w:rPr>
          <w:rFonts w:ascii="Times New Roman" w:hAnsi="Times New Roman" w:cs="Times New Roman"/>
          <w:noProof/>
          <w:sz w:val="32"/>
          <w:szCs w:val="32"/>
        </w:rPr>
        <mc:AlternateContent>
          <mc:Choice Requires="wps">
            <w:drawing>
              <wp:anchor distT="45720" distB="45720" distL="114300" distR="114300" simplePos="0" relativeHeight="251670528" behindDoc="0" locked="0" layoutInCell="1" allowOverlap="1">
                <wp:simplePos x="0" y="0"/>
                <wp:positionH relativeFrom="column">
                  <wp:posOffset>-254635</wp:posOffset>
                </wp:positionH>
                <wp:positionV relativeFrom="paragraph">
                  <wp:posOffset>2337435</wp:posOffset>
                </wp:positionV>
                <wp:extent cx="2360930" cy="1404620"/>
                <wp:effectExtent l="0" t="0" r="12700" b="158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Propolis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margin-left:-20.05pt;margin-top:184.05pt;width:185.9pt;height:110.6pt;z-index:2516705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">
                <v:textbox style="mso-fit-shape-to-text:t">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Propolis</w:t>
                      </w:r>
                    </w:p>
                  </w:txbxContent>
                </v:textbox>
                <w10:wrap type="square"/>
              </v:shape>
            </w:pict>
          </mc:Fallback>
        </mc:AlternateContent>
      </w:r>
      <w:r w:rsidR="007E676C">
        <w:rPr>
          <w:rFonts w:ascii="Times New Roman" w:hAnsi="Times New Roman" w:cs="Times New Roman"/>
          <w:noProof/>
          <w:sz w:val="32"/>
          <w:szCs w:val="32"/>
        </w:rPr>
        <w:drawing>
          <wp:anchor distT="0" distB="0" distL="114300" distR="114300" simplePos="0" relativeHeight="251664384" behindDoc="0" locked="0" layoutInCell="1" allowOverlap="1" wp14:anchorId="57FFD16A">
            <wp:simplePos x="0" y="0"/>
            <wp:positionH relativeFrom="column">
              <wp:posOffset>-447675</wp:posOffset>
            </wp:positionH>
            <wp:positionV relativeFrom="paragraph">
              <wp:posOffset>292735</wp:posOffset>
            </wp:positionV>
            <wp:extent cx="2466975" cy="1782445"/>
            <wp:effectExtent l="0" t="0" r="9525" b="8255"/>
            <wp:wrapThrough wrapText="bothSides">
              <wp:wrapPolygon edited="0">
                <wp:start x="0" y="0"/>
                <wp:lineTo x="0" y="21469"/>
                <wp:lineTo x="21517" y="21469"/>
                <wp:lineTo x="21517"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66975" cy="1782445"/>
                    </a:xfrm>
                    <a:prstGeom prst="rect">
                      <a:avLst/>
                    </a:prstGeom>
                    <a:noFill/>
                  </pic:spPr>
                </pic:pic>
              </a:graphicData>
            </a:graphic>
            <wp14:sizeRelH relativeFrom="margin">
              <wp14:pctWidth>0</wp14:pctWidth>
            </wp14:sizeRelH>
            <wp14:sizeRelV relativeFrom="margin">
              <wp14:pctHeight>0</wp14:pctHeight>
            </wp14:sizeRelV>
          </wp:anchor>
        </w:drawing>
      </w:r>
    </w:p>
    <w:p w:rsidR="006B5B1B" w:rsidRDefault="006B5B1B" w:rsidP="007E676C">
      <w:pPr>
        <w:rPr>
          <w:rFonts w:ascii="Times New Roman" w:hAnsi="Times New Roman" w:cs="Times New Roman"/>
          <w:sz w:val="32"/>
          <w:szCs w:val="32"/>
        </w:rPr>
      </w:pPr>
    </w:p>
    <w:p w:rsidR="006B5B1B" w:rsidRDefault="006B5B1B" w:rsidP="007E676C">
      <w:pPr>
        <w:rPr>
          <w:rFonts w:ascii="Times New Roman" w:hAnsi="Times New Roman" w:cs="Times New Roman"/>
          <w:sz w:val="32"/>
          <w:szCs w:val="32"/>
        </w:rPr>
      </w:pPr>
    </w:p>
    <w:p w:rsidR="007E676C" w:rsidRDefault="006B5B1B" w:rsidP="007E676C">
      <w:pPr>
        <w:rPr>
          <w:rFonts w:ascii="Times New Roman" w:hAnsi="Times New Roman" w:cs="Times New Roman"/>
          <w:sz w:val="32"/>
          <w:szCs w:val="32"/>
        </w:rPr>
      </w:pPr>
      <w:r>
        <w:rPr>
          <w:rFonts w:ascii="Times New Roman" w:hAnsi="Times New Roman" w:cs="Times New Roman"/>
          <w:noProof/>
          <w:sz w:val="32"/>
          <w:szCs w:val="32"/>
        </w:rPr>
        <mc:AlternateContent>
          <mc:Choice Requires="wps">
            <w:drawing>
              <wp:anchor distT="0" distB="0" distL="114300" distR="114300" simplePos="0" relativeHeight="251671552" behindDoc="0" locked="0" layoutInCell="1" allowOverlap="1">
                <wp:simplePos x="0" y="0"/>
                <wp:positionH relativeFrom="column">
                  <wp:posOffset>3133725</wp:posOffset>
                </wp:positionH>
                <wp:positionV relativeFrom="paragraph">
                  <wp:posOffset>516890</wp:posOffset>
                </wp:positionV>
                <wp:extent cx="2333625" cy="771525"/>
                <wp:effectExtent l="0" t="0" r="28575" b="28575"/>
                <wp:wrapNone/>
                <wp:docPr id="12" name="Text Box 12"/>
                <wp:cNvGraphicFramePr/>
                <a:graphic xmlns:a="http://schemas.openxmlformats.org/drawingml/2006/main">
                  <a:graphicData uri="http://schemas.microsoft.com/office/word/2010/wordprocessingShape">
                    <wps:wsp>
                      <wps:cNvSpPr txBox="1"/>
                      <wps:spPr>
                        <a:xfrm>
                          <a:off x="0" y="0"/>
                          <a:ext cx="2333625" cy="771525"/>
                        </a:xfrm>
                        <a:prstGeom prst="rect">
                          <a:avLst/>
                        </a:prstGeom>
                        <a:solidFill>
                          <a:schemeClr val="lt1"/>
                        </a:solidFill>
                        <a:ln w="6350">
                          <a:solidFill>
                            <a:prstClr val="black"/>
                          </a:solidFill>
                        </a:ln>
                      </wps:spPr>
                      <wps:txb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Health benefits of beehive products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29" type="#_x0000_t202" style="position:absolute;margin-left:246.75pt;margin-top:40.7pt;width:183.75pt;height:60.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" fillcolor="white [3201]" strokeweight=".5pt">
                <v:textbox>
                  <w:txbxContent>
                    <w:p w:rsidR="006B5B1B" w:rsidRPr="006B5B1B" w:rsidRDefault="006B5B1B" w:rsidP="006B5B1B">
                      <w:pPr>
                        <w:jc w:val="center"/>
                        <w:rPr>
                          <w:rFonts w:ascii="Times New Roman" w:hAnsi="Times New Roman" w:cs="Times New Roman"/>
                          <w:b/>
                          <w:sz w:val="28"/>
                        </w:rPr>
                      </w:pPr>
                      <w:r w:rsidRPr="006B5B1B">
                        <w:rPr>
                          <w:rFonts w:ascii="Times New Roman" w:hAnsi="Times New Roman" w:cs="Times New Roman"/>
                          <w:b/>
                          <w:sz w:val="28"/>
                        </w:rPr>
                        <w:t>Health benefits of beehive products</w:t>
                      </w:r>
                    </w:p>
                  </w:txbxContent>
                </v:textbox>
              </v:shape>
            </w:pict>
          </mc:Fallback>
        </mc:AlternateContent>
      </w:r>
    </w:p>
    <w:p w:rsidR="006B5B1B" w:rsidRDefault="007E676C" w:rsidP="007E676C">
      <w:pPr>
        <w:rPr>
          <w:rFonts w:ascii="Times New Roman" w:hAnsi="Times New Roman" w:cs="Times New Roman"/>
          <w:sz w:val="32"/>
          <w:szCs w:val="32"/>
        </w:rPr>
      </w:pPr>
      <w:r w:rsidRPr="006B5B1B">
        <w:rPr>
          <w:rFonts w:ascii="Times New Roman" w:hAnsi="Times New Roman" w:cs="Times New Roman"/>
          <w:b/>
          <w:sz w:val="32"/>
          <w:szCs w:val="32"/>
        </w:rPr>
        <w:lastRenderedPageBreak/>
        <w:t>1.3 Conclusion</w:t>
      </w:r>
      <w:r w:rsidR="00CD0BFD" w:rsidRPr="006B5B1B">
        <w:rPr>
          <w:rFonts w:ascii="Times New Roman" w:hAnsi="Times New Roman" w:cs="Times New Roman"/>
          <w:b/>
          <w:sz w:val="32"/>
          <w:szCs w:val="32"/>
        </w:rPr>
        <w:t xml:space="preserve">        </w:t>
      </w:r>
    </w:p>
    <w:p w:rsidR="00040E00" w:rsidRDefault="00CD0BFD" w:rsidP="007E676C">
      <w:pPr>
        <w:rPr>
          <w:rFonts w:ascii="Times New Roman" w:hAnsi="Times New Roman" w:cs="Times New Roman"/>
          <w:sz w:val="32"/>
          <w:szCs w:val="32"/>
        </w:rPr>
      </w:pPr>
      <w:r w:rsidRPr="006B5B1B">
        <w:rPr>
          <w:rFonts w:ascii="Times New Roman" w:hAnsi="Times New Roman" w:cs="Times New Roman"/>
          <w:sz w:val="32"/>
          <w:szCs w:val="32"/>
        </w:rPr>
        <w:t xml:space="preserve">   </w:t>
      </w:r>
      <w:r w:rsidR="006B5B1B" w:rsidRPr="006B5B1B">
        <w:rPr>
          <w:rFonts w:ascii="Times New Roman" w:hAnsi="Times New Roman" w:cs="Times New Roman"/>
          <w:sz w:val="32"/>
          <w:szCs w:val="32"/>
        </w:rPr>
        <w:t>Bee hive products are highly valuable because of their rich chemical composition and diverse biological activities. Scientific studies have shown that substances such as honey, royal jelly, propolis, and bee pollen contain numerous bioactive compounds including phenolics, flavonoids, enzymes, vitamins, and minerals that contribute to their nutraceutical and pharmacological properties. These compounds provide various health benefits such as antioxidant, antimicrobial, anti-inflammatory, and immunomodulatory effects. Therefore, further research and wider application of apitherapy could be beneficial in developing natural therapeutic alternatives, especially in addressing challenges like drug resistance and improving human</w:t>
      </w:r>
      <w:r w:rsidR="006B5B1B">
        <w:rPr>
          <w:rFonts w:ascii="Times New Roman" w:hAnsi="Times New Roman" w:cs="Times New Roman"/>
          <w:sz w:val="32"/>
          <w:szCs w:val="32"/>
        </w:rPr>
        <w:t>.</w:t>
      </w:r>
      <w:r w:rsidRPr="006B5B1B">
        <w:rPr>
          <w:rFonts w:ascii="Times New Roman" w:hAnsi="Times New Roman" w:cs="Times New Roman"/>
          <w:sz w:val="32"/>
          <w:szCs w:val="32"/>
        </w:rPr>
        <w:t xml:space="preserve">             </w:t>
      </w:r>
    </w:p>
    <w:p w:rsidR="00040E00" w:rsidRDefault="00040E00" w:rsidP="007E676C">
      <w:pPr>
        <w:rPr>
          <w:rFonts w:ascii="Times New Roman" w:hAnsi="Times New Roman" w:cs="Times New Roman"/>
          <w:sz w:val="32"/>
          <w:szCs w:val="32"/>
        </w:rPr>
      </w:pPr>
    </w:p>
    <w:p w:rsidR="00040E00" w:rsidRDefault="00040E00" w:rsidP="007E676C">
      <w:pPr>
        <w:rPr>
          <w:rFonts w:ascii="Times New Roman" w:hAnsi="Times New Roman" w:cs="Times New Roman"/>
          <w:sz w:val="32"/>
          <w:szCs w:val="32"/>
        </w:rPr>
      </w:pPr>
    </w:p>
    <w:p w:rsidR="00040E00" w:rsidRDefault="00040E00" w:rsidP="007E676C">
      <w:pPr>
        <w:rPr>
          <w:rFonts w:ascii="Times New Roman" w:hAnsi="Times New Roman" w:cs="Times New Roman"/>
          <w:sz w:val="32"/>
          <w:szCs w:val="32"/>
        </w:rPr>
      </w:pPr>
    </w:p>
    <w:p w:rsidR="00040E00" w:rsidRDefault="00040E00" w:rsidP="007E676C">
      <w:pPr>
        <w:rPr>
          <w:rFonts w:ascii="Times New Roman" w:hAnsi="Times New Roman" w:cs="Times New Roman"/>
          <w:sz w:val="32"/>
          <w:szCs w:val="32"/>
        </w:rPr>
      </w:pPr>
    </w:p>
    <w:p w:rsidR="00040E00" w:rsidRDefault="00040E00" w:rsidP="007E676C">
      <w:pPr>
        <w:rPr>
          <w:rFonts w:ascii="Times New Roman" w:hAnsi="Times New Roman" w:cs="Times New Roman"/>
          <w:sz w:val="32"/>
          <w:szCs w:val="32"/>
        </w:rPr>
      </w:pPr>
    </w:p>
    <w:p w:rsidR="009D23D3" w:rsidRPr="006B5B1B" w:rsidRDefault="00040E00" w:rsidP="007E676C">
      <w:pPr>
        <w:rPr>
          <w:rFonts w:ascii="Times New Roman" w:hAnsi="Times New Roman" w:cs="Times New Roman"/>
          <w:sz w:val="32"/>
          <w:szCs w:val="32"/>
        </w:rPr>
      </w:pPr>
      <w:r>
        <w:rPr>
          <w:rFonts w:ascii="Times New Roman" w:hAnsi="Times New Roman" w:cs="Times New Roman"/>
          <w:sz w:val="32"/>
          <w:szCs w:val="32"/>
        </w:rPr>
        <w:t>----------------------------------------------------------------------------------</w:t>
      </w:r>
      <w:bookmarkStart w:id="0" w:name="_GoBack"/>
      <w:bookmarkEnd w:id="0"/>
      <w:r w:rsidR="00CD0BFD" w:rsidRPr="006B5B1B">
        <w:rPr>
          <w:rFonts w:ascii="Times New Roman" w:hAnsi="Times New Roman" w:cs="Times New Roman"/>
          <w:sz w:val="32"/>
          <w:szCs w:val="32"/>
        </w:rPr>
        <w:t xml:space="preserve">                                                                                                                                                                                                                                                                                                                                                                                                                                                              </w:t>
      </w:r>
    </w:p>
    <w:sectPr w:rsidR="009D23D3" w:rsidRPr="006B5B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6260" w:rsidRDefault="009D6260" w:rsidP="000617C6">
      <w:pPr>
        <w:spacing w:after="0" w:line="240" w:lineRule="auto"/>
      </w:pPr>
      <w:r>
        <w:separator/>
      </w:r>
    </w:p>
  </w:endnote>
  <w:endnote w:type="continuationSeparator" w:id="0">
    <w:p w:rsidR="009D6260" w:rsidRDefault="009D6260" w:rsidP="00061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6260" w:rsidRDefault="009D6260" w:rsidP="000617C6">
      <w:pPr>
        <w:spacing w:after="0" w:line="240" w:lineRule="auto"/>
      </w:pPr>
      <w:r>
        <w:separator/>
      </w:r>
    </w:p>
  </w:footnote>
  <w:footnote w:type="continuationSeparator" w:id="0">
    <w:p w:rsidR="009D6260" w:rsidRDefault="009D6260" w:rsidP="000617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9B6287"/>
    <w:multiLevelType w:val="hybridMultilevel"/>
    <w:tmpl w:val="67A6B746"/>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1" w15:restartNumberingAfterBreak="0">
    <w:nsid w:val="5D9F55CB"/>
    <w:multiLevelType w:val="hybridMultilevel"/>
    <w:tmpl w:val="25382BDE"/>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2" w15:restartNumberingAfterBreak="0">
    <w:nsid w:val="5EAE1586"/>
    <w:multiLevelType w:val="hybridMultilevel"/>
    <w:tmpl w:val="34DADA50"/>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3" w15:restartNumberingAfterBreak="0">
    <w:nsid w:val="7DD224AA"/>
    <w:multiLevelType w:val="hybridMultilevel"/>
    <w:tmpl w:val="9D925470"/>
    <w:lvl w:ilvl="0" w:tplc="4C090001">
      <w:start w:val="1"/>
      <w:numFmt w:val="bullet"/>
      <w:lvlText w:val=""/>
      <w:lvlJc w:val="left"/>
      <w:pPr>
        <w:ind w:left="720" w:hanging="360"/>
      </w:pPr>
      <w:rPr>
        <w:rFonts w:ascii="Symbol" w:hAnsi="Symbol" w:hint="default"/>
      </w:rPr>
    </w:lvl>
    <w:lvl w:ilvl="1" w:tplc="4C090003" w:tentative="1">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7C6"/>
    <w:rsid w:val="00040E00"/>
    <w:rsid w:val="000617C6"/>
    <w:rsid w:val="000D5A72"/>
    <w:rsid w:val="003C7B79"/>
    <w:rsid w:val="0055680C"/>
    <w:rsid w:val="005A2028"/>
    <w:rsid w:val="005C1A40"/>
    <w:rsid w:val="006B5B1B"/>
    <w:rsid w:val="00772519"/>
    <w:rsid w:val="007E676C"/>
    <w:rsid w:val="0083399C"/>
    <w:rsid w:val="009D23D3"/>
    <w:rsid w:val="009D6260"/>
    <w:rsid w:val="00CD0BFD"/>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882C7"/>
  <w15:chartTrackingRefBased/>
  <w15:docId w15:val="{50BA2DF8-2CE8-46C0-9367-B30BC0B26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7C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17C6"/>
  </w:style>
  <w:style w:type="paragraph" w:styleId="Footer">
    <w:name w:val="footer"/>
    <w:basedOn w:val="Normal"/>
    <w:link w:val="FooterChar"/>
    <w:uiPriority w:val="99"/>
    <w:unhideWhenUsed/>
    <w:rsid w:val="000617C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17C6"/>
  </w:style>
  <w:style w:type="paragraph" w:styleId="ListParagraph">
    <w:name w:val="List Paragraph"/>
    <w:basedOn w:val="Normal"/>
    <w:uiPriority w:val="34"/>
    <w:qFormat/>
    <w:rsid w:val="005568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11</Pages>
  <Words>1938</Words>
  <Characters>11049</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Faizel koppath parammel</dc:creator>
  <cp:keywords/>
  <dc:description/>
  <cp:lastModifiedBy>Faizel koppath parammel</cp:lastModifiedBy>
  <cp:revision>3</cp:revision>
  <dcterms:created xsi:type="dcterms:W3CDTF">2026-03-13T07:15:00Z</dcterms:created>
  <dcterms:modified xsi:type="dcterms:W3CDTF">2026-03-13T11:56:00Z</dcterms:modified>
</cp:coreProperties>
</file>