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CA3E8">
      <w:pPr>
        <w:jc w:val="center"/>
        <w:rPr>
          <w:rFonts w:hint="default" w:ascii="Times New Roman" w:hAnsi="Times New Roman" w:cs="Times New Roman"/>
          <w:sz w:val="44"/>
          <w:szCs w:val="44"/>
          <w:u w:val="single"/>
          <w:lang w:val="en-GB"/>
        </w:rPr>
      </w:pPr>
      <w:r>
        <w:rPr>
          <w:rFonts w:hint="default" w:ascii="Times New Roman" w:hAnsi="Times New Roman" w:cs="Times New Roman"/>
          <w:sz w:val="44"/>
          <w:szCs w:val="44"/>
          <w:u w:val="single"/>
          <w:lang w:val="en-GB"/>
        </w:rPr>
        <w:t xml:space="preserve">Nutraceutical and Pharmaceutical Applications of Hive Products  </w:t>
      </w:r>
    </w:p>
    <w:p w14:paraId="53544CF1">
      <w:pPr>
        <w:jc w:val="center"/>
        <w:rPr>
          <w:rFonts w:hint="default" w:ascii="Times New Roman" w:hAnsi="Times New Roman" w:cs="Times New Roman"/>
          <w:sz w:val="44"/>
          <w:szCs w:val="44"/>
          <w:u w:val="single"/>
          <w:lang w:val="en-GB"/>
        </w:rPr>
      </w:pPr>
    </w:p>
    <w:p w14:paraId="4EF897E3">
      <w:pPr>
        <w:jc w:val="center"/>
        <w:rPr>
          <w:rFonts w:hint="default" w:ascii="Times New Roman" w:hAnsi="Times New Roman" w:cs="Times New Roman"/>
          <w:sz w:val="44"/>
          <w:szCs w:val="44"/>
          <w:u w:val="single"/>
          <w:lang w:val="en-GB"/>
        </w:rPr>
      </w:pPr>
    </w:p>
    <w:p w14:paraId="0E30A33A">
      <w:pPr>
        <w:jc w:val="center"/>
        <w:rPr>
          <w:rFonts w:hint="default" w:ascii="Times New Roman" w:hAnsi="Times New Roman" w:cs="Times New Roman"/>
          <w:sz w:val="44"/>
          <w:szCs w:val="44"/>
          <w:u w:val="single"/>
          <w:lang w:val="en-GB"/>
        </w:rPr>
      </w:pPr>
    </w:p>
    <w:p w14:paraId="194BF3E3">
      <w:pPr>
        <w:jc w:val="center"/>
        <w:rPr>
          <w:rFonts w:hint="default" w:ascii="Times New Roman" w:hAnsi="Times New Roman" w:cs="Times New Roman"/>
          <w:sz w:val="44"/>
          <w:szCs w:val="44"/>
          <w:u w:val="single"/>
          <w:lang w:val="en-GB"/>
        </w:rPr>
      </w:pPr>
    </w:p>
    <w:p w14:paraId="48B90F4B">
      <w:p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Submitted By:</w:t>
      </w:r>
    </w:p>
    <w:p w14:paraId="12236A93">
      <w:p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S.KANNAN </w:t>
      </w:r>
    </w:p>
    <w:p w14:paraId="3539E691">
      <w:pPr>
        <w:numPr>
          <w:ilvl w:val="0"/>
          <w:numId w:val="0"/>
        </w:numPr>
        <w:jc w:val="center"/>
        <w:rPr>
          <w:rFonts w:hint="default" w:ascii="Times New Roman" w:hAnsi="Times New Roman" w:cs="Times New Roman"/>
          <w:b/>
          <w:bCs/>
          <w:sz w:val="44"/>
          <w:szCs w:val="44"/>
          <w:u w:val="none"/>
          <w:lang w:val="en-GB"/>
        </w:rPr>
      </w:pPr>
    </w:p>
    <w:p w14:paraId="55CA504B">
      <w:pPr>
        <w:numPr>
          <w:ilvl w:val="0"/>
          <w:numId w:val="0"/>
        </w:numPr>
        <w:jc w:val="center"/>
        <w:rPr>
          <w:rFonts w:hint="default" w:ascii="Times New Roman" w:hAnsi="Times New Roman" w:cs="Times New Roman"/>
          <w:b/>
          <w:bCs/>
          <w:sz w:val="44"/>
          <w:szCs w:val="44"/>
          <w:u w:val="none"/>
          <w:lang w:val="en-GB"/>
        </w:rPr>
      </w:pPr>
    </w:p>
    <w:p w14:paraId="121F72CC">
      <w:pPr>
        <w:numPr>
          <w:ilvl w:val="0"/>
          <w:numId w:val="0"/>
        </w:numPr>
        <w:jc w:val="center"/>
        <w:rPr>
          <w:rFonts w:hint="default" w:ascii="Times New Roman" w:hAnsi="Times New Roman" w:cs="Times New Roman"/>
          <w:b/>
          <w:bCs/>
          <w:sz w:val="44"/>
          <w:szCs w:val="44"/>
          <w:u w:val="none"/>
          <w:lang w:val="en-GB"/>
        </w:rPr>
      </w:pPr>
    </w:p>
    <w:p w14:paraId="39D8EA46">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Submitted for the fulfilment of </w:t>
      </w:r>
    </w:p>
    <w:p w14:paraId="5194CB11">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Three-Days National Training Program</w:t>
      </w:r>
    </w:p>
    <w:p w14:paraId="06DEC2A8">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Beekeeping Entrepreneurship </w:t>
      </w:r>
    </w:p>
    <w:p w14:paraId="54053489">
      <w:pPr>
        <w:numPr>
          <w:ilvl w:val="0"/>
          <w:numId w:val="0"/>
        </w:numPr>
        <w:jc w:val="center"/>
        <w:rPr>
          <w:rFonts w:hint="default" w:ascii="Times New Roman" w:hAnsi="Times New Roman" w:cs="Times New Roman"/>
          <w:b/>
          <w:bCs/>
          <w:sz w:val="44"/>
          <w:szCs w:val="44"/>
          <w:u w:val="none"/>
          <w:lang w:val="en-GB"/>
        </w:rPr>
      </w:pPr>
    </w:p>
    <w:p w14:paraId="6336671A">
      <w:pPr>
        <w:numPr>
          <w:ilvl w:val="0"/>
          <w:numId w:val="0"/>
        </w:numPr>
        <w:jc w:val="center"/>
        <w:rPr>
          <w:rFonts w:hint="default" w:ascii="Times New Roman" w:hAnsi="Times New Roman" w:cs="Times New Roman"/>
          <w:b/>
          <w:bCs/>
          <w:sz w:val="44"/>
          <w:szCs w:val="44"/>
          <w:u w:val="none"/>
          <w:lang w:val="en-GB"/>
        </w:rPr>
      </w:pPr>
    </w:p>
    <w:p w14:paraId="1F035F3D">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 xml:space="preserve">Organized By:Meadow Agriculture </w:t>
      </w:r>
    </w:p>
    <w:p w14:paraId="1505B64B">
      <w:pPr>
        <w:numPr>
          <w:ilvl w:val="0"/>
          <w:numId w:val="0"/>
        </w:numPr>
        <w:jc w:val="center"/>
        <w:rPr>
          <w:rFonts w:hint="default" w:ascii="Times New Roman" w:hAnsi="Times New Roman" w:cs="Times New Roman"/>
          <w:b/>
          <w:bCs/>
          <w:sz w:val="44"/>
          <w:szCs w:val="44"/>
          <w:u w:val="none"/>
          <w:lang w:val="en-GB"/>
        </w:rPr>
      </w:pPr>
    </w:p>
    <w:p w14:paraId="416986E2">
      <w:pPr>
        <w:numPr>
          <w:ilvl w:val="0"/>
          <w:numId w:val="0"/>
        </w:numPr>
        <w:jc w:val="center"/>
        <w:rPr>
          <w:rFonts w:hint="default" w:ascii="Times New Roman" w:hAnsi="Times New Roman" w:cs="Times New Roman"/>
          <w:b/>
          <w:bCs/>
          <w:sz w:val="44"/>
          <w:szCs w:val="44"/>
          <w:u w:val="none"/>
          <w:lang w:val="en-GB"/>
        </w:rPr>
      </w:pPr>
    </w:p>
    <w:p w14:paraId="55B6B5C4">
      <w:pPr>
        <w:numPr>
          <w:ilvl w:val="0"/>
          <w:numId w:val="0"/>
        </w:numPr>
        <w:jc w:val="center"/>
        <w:rPr>
          <w:rFonts w:hint="default" w:ascii="Times New Roman" w:hAnsi="Times New Roman" w:cs="Times New Roman"/>
          <w:b/>
          <w:bCs/>
          <w:sz w:val="44"/>
          <w:szCs w:val="44"/>
          <w:u w:val="none"/>
          <w:lang w:val="en-GB"/>
        </w:rPr>
      </w:pPr>
      <w:r>
        <w:rPr>
          <w:rFonts w:hint="default" w:ascii="Times New Roman" w:hAnsi="Times New Roman" w:cs="Times New Roman"/>
          <w:b/>
          <w:bCs/>
          <w:sz w:val="44"/>
          <w:szCs w:val="44"/>
          <w:u w:val="none"/>
          <w:lang w:val="en-GB"/>
        </w:rPr>
        <w:t>Date of submission :13.03.2026</w:t>
      </w:r>
    </w:p>
    <w:p w14:paraId="7F58C5C8">
      <w:pPr>
        <w:numPr>
          <w:ilvl w:val="0"/>
          <w:numId w:val="0"/>
        </w:numPr>
        <w:jc w:val="center"/>
        <w:rPr>
          <w:rFonts w:hint="default" w:ascii="Times New Roman" w:hAnsi="Times New Roman" w:cs="Times New Roman"/>
          <w:b/>
          <w:bCs/>
          <w:sz w:val="44"/>
          <w:szCs w:val="44"/>
          <w:u w:val="none"/>
          <w:lang w:val="en-GB"/>
        </w:rPr>
      </w:pPr>
    </w:p>
    <w:p w14:paraId="5F75CB3E">
      <w:r>
        <w:drawing>
          <wp:inline distT="0" distB="0" distL="114300" distR="114300">
            <wp:extent cx="5272405" cy="1505585"/>
            <wp:effectExtent l="0" t="0" r="4445" b="184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stretch>
                      <a:fillRect/>
                    </a:stretch>
                  </pic:blipFill>
                  <pic:spPr>
                    <a:xfrm>
                      <a:off x="0" y="0"/>
                      <a:ext cx="5272405" cy="1505585"/>
                    </a:xfrm>
                    <a:prstGeom prst="rect">
                      <a:avLst/>
                    </a:prstGeom>
                    <a:noFill/>
                    <a:ln>
                      <a:noFill/>
                    </a:ln>
                  </pic:spPr>
                </pic:pic>
              </a:graphicData>
            </a:graphic>
          </wp:inline>
        </w:drawing>
      </w:r>
    </w:p>
    <w:p w14:paraId="69785431"/>
    <w:p w14:paraId="5ECFDCF6"/>
    <w:p w14:paraId="1E659859"/>
    <w:p w14:paraId="7143E10F"/>
    <w:p w14:paraId="4427881B">
      <w:pPr>
        <w:jc w:val="both"/>
        <w:rPr>
          <w:rFonts w:hint="default" w:ascii="Times New Roman" w:hAnsi="Times New Roman" w:cs="Times New Roman"/>
          <w:sz w:val="24"/>
          <w:szCs w:val="24"/>
        </w:rPr>
      </w:pPr>
    </w:p>
    <w:p w14:paraId="0D4CA5A8">
      <w:pPr>
        <w:jc w:val="center"/>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The Hive's Healing Power: Unveiling the Nutraceutical and Pharmaceutical Potential of Bee Products</w:t>
      </w:r>
    </w:p>
    <w:p w14:paraId="258838E9">
      <w:pPr>
        <w:jc w:val="center"/>
        <w:rPr>
          <w:rFonts w:hint="default" w:ascii="Times New Roman" w:hAnsi="Times New Roman" w:cs="Times New Roman"/>
          <w:b/>
          <w:bCs/>
          <w:sz w:val="24"/>
          <w:szCs w:val="24"/>
          <w:u w:val="single"/>
        </w:rPr>
      </w:pPr>
    </w:p>
    <w:p w14:paraId="1967D7B8">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The humble honey bee, Apis mellifera, is not just a master of pollination; it's a tireless engineer and chemist, producing a unique array of substances with a remarkable range of biological activities. For millennia, cultures around the world have recognized the healing power of hive products, employing them in traditional medicine for a variety of ailments. In recent decades, scientific investigation has begun to validate these ancient practices, revealing a complex tapestry of phytochemicals, proteins, enzymes, and other bioactive compounds that hold tremendous promise for both nutraceutical and pharmaceutical applications. This article delves into the potent and multifaceted properties of honey, bee pollen, propolis, royal jelly, and bee venom, exploring their potential to enhance human health and combat disease.</w:t>
      </w:r>
    </w:p>
    <w:p w14:paraId="0005C9C2">
      <w:pPr>
        <w:jc w:val="both"/>
        <w:rPr>
          <w:rFonts w:hint="default" w:ascii="Times New Roman" w:hAnsi="Times New Roman" w:cs="Times New Roman"/>
          <w:sz w:val="24"/>
          <w:szCs w:val="24"/>
        </w:rPr>
      </w:pPr>
    </w:p>
    <w:p w14:paraId="0AB9241C">
      <w:pPr>
        <w:jc w:val="both"/>
        <w:rPr>
          <w:rFonts w:hint="default" w:ascii="Times New Roman" w:hAnsi="Times New Roman" w:cs="Times New Roman"/>
          <w:b/>
          <w:bCs/>
          <w:sz w:val="24"/>
          <w:szCs w:val="24"/>
        </w:rPr>
      </w:pPr>
    </w:p>
    <w:p w14:paraId="190E0456">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Honey: More Than Just a Sweetener</w:t>
      </w:r>
    </w:p>
    <w:p w14:paraId="7D9A178B">
      <w:pPr>
        <w:jc w:val="both"/>
        <w:rPr>
          <w:rFonts w:hint="default" w:ascii="Times New Roman" w:hAnsi="Times New Roman" w:cs="Times New Roman"/>
          <w:b/>
          <w:bCs/>
          <w:sz w:val="24"/>
          <w:szCs w:val="24"/>
        </w:rPr>
      </w:pPr>
    </w:p>
    <w:p w14:paraId="3AB976DE">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Honey, the most recognized hive product, is a complex substance produced by bees from floral nectar. While primarily composed of carbohydrates, its true power lies in its diverse array of secondary metabolites, including phenolic acids, flavonoids, and organic acids. These compounds endow honey with a potent antioxidant capacity, making it a valuable tool in neutralizing harmful free radicals and mitigating oxidative stress, a primary driver of aging and chronic diseases like cancer, diabetes, and cardiovascular disorders.</w:t>
      </w:r>
    </w:p>
    <w:p w14:paraId="401AB70E">
      <w:pPr>
        <w:jc w:val="both"/>
        <w:rPr>
          <w:rFonts w:hint="default" w:ascii="Times New Roman" w:hAnsi="Times New Roman" w:cs="Times New Roman"/>
          <w:sz w:val="24"/>
          <w:szCs w:val="24"/>
        </w:rPr>
      </w:pPr>
    </w:p>
    <w:p w14:paraId="2447E514">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Furthermore, honey possesses potent antimicrobial properties, effectively inhibiting the growth of a wide range of bacteria, fungi, and even some viruses. This activity is attributed to a synergy of factors, including its low pH, high osmotic pressure, the presence of hydrogen peroxide generated by the enzyme glucose oxidase, and the action of various phytochemicals. These qualities make honey a particularly valuable asset in wound healing, promoting tissue regeneration and preventing infection. Scientific studies have shown that honey-based dressings are effective in treating burns, ulcers, and various types of infected wounds, sometimes outperforming conventional treatments.</w:t>
      </w:r>
    </w:p>
    <w:p w14:paraId="29B23CEF">
      <w:pPr>
        <w:jc w:val="both"/>
        <w:rPr>
          <w:rFonts w:hint="default" w:ascii="Times New Roman" w:hAnsi="Times New Roman" w:cs="Times New Roman"/>
          <w:sz w:val="24"/>
          <w:szCs w:val="24"/>
        </w:rPr>
      </w:pPr>
    </w:p>
    <w:p w14:paraId="00BCBE6D">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Beyond its wound-healing and antioxidant capabilities, honey exhibits anti-inflammatory effects. This is particularly relevant given the role of chronic inflammation in numerous diseases. Research suggests honey can modulate the immune response, reducing the production of inflammatory mediators. This anti-inflammatory action has implications for managing conditions like arthritis, allergies, and digestive disorders. Furthermore, honey has been shown to have potential prebiotic effects, promoting the growth of beneficial gut bacteria, thereby supporting digestive health and overall well-being.</w:t>
      </w:r>
    </w:p>
    <w:p w14:paraId="730D6FD8">
      <w:pPr>
        <w:ind w:firstLine="720" w:firstLineChars="0"/>
        <w:jc w:val="both"/>
        <w:rPr>
          <w:rFonts w:hint="default" w:ascii="Times New Roman" w:hAnsi="Times New Roman" w:cs="Times New Roman"/>
          <w:sz w:val="24"/>
          <w:szCs w:val="24"/>
        </w:rPr>
      </w:pPr>
    </w:p>
    <w:p w14:paraId="1DBC3435">
      <w:pPr>
        <w:ind w:firstLine="720" w:firstLineChars="0"/>
        <w:jc w:val="both"/>
        <w:rPr>
          <w:rFonts w:hint="default" w:ascii="Times New Roman" w:hAnsi="Times New Roman" w:cs="Times New Roman"/>
          <w:sz w:val="24"/>
          <w:szCs w:val="24"/>
        </w:rPr>
      </w:pPr>
    </w:p>
    <w:p w14:paraId="5C0BCBA9">
      <w:pPr>
        <w:ind w:firstLine="720" w:firstLineChars="0"/>
        <w:jc w:val="both"/>
        <w:rPr>
          <w:rFonts w:hint="default" w:ascii="Times New Roman" w:hAnsi="Times New Roman" w:cs="Times New Roman"/>
          <w:sz w:val="24"/>
          <w:szCs w:val="24"/>
        </w:rPr>
      </w:pPr>
    </w:p>
    <w:p w14:paraId="60289EA8">
      <w:pPr>
        <w:ind w:firstLine="720" w:firstLineChars="0"/>
        <w:jc w:val="both"/>
        <w:rPr>
          <w:rFonts w:hint="default" w:ascii="Times New Roman" w:hAnsi="Times New Roman" w:cs="Times New Roman"/>
          <w:sz w:val="24"/>
          <w:szCs w:val="24"/>
        </w:rPr>
      </w:pPr>
    </w:p>
    <w:p w14:paraId="29A133DC">
      <w:pPr>
        <w:jc w:val="both"/>
        <w:rPr>
          <w:rFonts w:hint="default" w:ascii="Times New Roman" w:hAnsi="Times New Roman" w:cs="Times New Roman"/>
          <w:sz w:val="24"/>
          <w:szCs w:val="24"/>
        </w:rPr>
      </w:pPr>
    </w:p>
    <w:p w14:paraId="6DE48121">
      <w:pPr>
        <w:jc w:val="both"/>
        <w:rPr>
          <w:rFonts w:hint="default" w:ascii="Times New Roman" w:hAnsi="Times New Roman" w:cs="Times New Roman"/>
          <w:sz w:val="24"/>
          <w:szCs w:val="24"/>
        </w:rPr>
      </w:pPr>
      <w:bookmarkStart w:id="0" w:name="_GoBack"/>
      <w:bookmarkEnd w:id="0"/>
    </w:p>
    <w:p w14:paraId="1B16A550">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Bee Pollen: Nature's Multivitamin and a Functional Food</w:t>
      </w:r>
    </w:p>
    <w:p w14:paraId="1C0A3B43">
      <w:pPr>
        <w:jc w:val="both"/>
        <w:rPr>
          <w:rFonts w:hint="default" w:ascii="Times New Roman" w:hAnsi="Times New Roman" w:cs="Times New Roman"/>
          <w:b/>
          <w:bCs/>
          <w:sz w:val="24"/>
          <w:szCs w:val="24"/>
          <w:u w:val="single"/>
        </w:rPr>
      </w:pPr>
    </w:p>
    <w:p w14:paraId="3E00948A">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Bee pollen, the pollen collected by bees from flowers and packed into pellets, is often referred to as "nature's perfect food" due to its remarkably comprehensive nutritional profile. It is exceptionally rich in essential amino acids, making it a valuable source of complete protein. Furthermore, bee pollen contains a vast array of vitamins (including B-complex, A, C, and E), minerals (such as calcium, potassium, magnesium, and zinc), and enzymes, providing a concentrated burst of essential nutrients.</w:t>
      </w:r>
    </w:p>
    <w:p w14:paraId="5DA85836">
      <w:pPr>
        <w:jc w:val="both"/>
        <w:rPr>
          <w:rFonts w:hint="default" w:ascii="Times New Roman" w:hAnsi="Times New Roman" w:cs="Times New Roman"/>
          <w:sz w:val="24"/>
          <w:szCs w:val="24"/>
        </w:rPr>
      </w:pPr>
    </w:p>
    <w:p w14:paraId="76554B5E">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Beyond its basic nutritional content, bee pollen is a rich source of bioactive compounds, particularly flavonoids and phenolic acids. These antioxidants contribute to its potent ability to neutralize free radicals and reduce oxidative damage. Scientific studies suggest that bee pollen supplementation may enhance immune function, boost energy levels, improve athletic performance, and accelerate recovery after exercise. It may also have anti-inflammatory properties, potentially beneficial in managing allergies and inflammatory conditions. Furthermore, bee pollen has been investigated for its potential to improve cardiovascular health by lowering cholesterol levels and improving blood circulation. Its diverse and potent composition positions bee pollen as a powerful nutraceutical and functional food ingredient with broad health-promoting potential.</w:t>
      </w:r>
    </w:p>
    <w:p w14:paraId="79944261">
      <w:pPr>
        <w:jc w:val="both"/>
        <w:rPr>
          <w:rFonts w:hint="default" w:ascii="Times New Roman" w:hAnsi="Times New Roman" w:cs="Times New Roman"/>
          <w:b/>
          <w:bCs/>
          <w:sz w:val="24"/>
          <w:szCs w:val="24"/>
          <w:u w:val="single"/>
        </w:rPr>
      </w:pPr>
    </w:p>
    <w:p w14:paraId="55169F3D">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Propolis: A Natural Antibiotic and Potent Therapeutic Agent</w:t>
      </w:r>
    </w:p>
    <w:p w14:paraId="2CB47819">
      <w:pPr>
        <w:jc w:val="both"/>
        <w:rPr>
          <w:rFonts w:hint="default" w:ascii="Times New Roman" w:hAnsi="Times New Roman" w:cs="Times New Roman"/>
          <w:b/>
          <w:bCs/>
          <w:sz w:val="24"/>
          <w:szCs w:val="24"/>
          <w:u w:val="single"/>
        </w:rPr>
      </w:pPr>
    </w:p>
    <w:p w14:paraId="18DB86B1">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Propolis, a resinous substance collected by bees from plant buds and bark, is used to seal cracks in the hive and protect it from pathogens. This unique substance, often referred to as "bee glue," has a long history of traditional use in treating wounds, infections, and other ailments. Modern research has validated these traditional uses, revealing propolis to be a powerhouse of bioactive compounds, primarily flavonoids, phenolic acids, and terpenes.</w:t>
      </w:r>
    </w:p>
    <w:p w14:paraId="7178DD37">
      <w:pPr>
        <w:jc w:val="both"/>
        <w:rPr>
          <w:rFonts w:hint="default" w:ascii="Times New Roman" w:hAnsi="Times New Roman" w:cs="Times New Roman"/>
          <w:sz w:val="24"/>
          <w:szCs w:val="24"/>
        </w:rPr>
      </w:pPr>
    </w:p>
    <w:p w14:paraId="76FE8D97">
      <w:pPr>
        <w:jc w:val="both"/>
        <w:rPr>
          <w:rFonts w:hint="default" w:ascii="Times New Roman" w:hAnsi="Times New Roman" w:cs="Times New Roman"/>
          <w:sz w:val="24"/>
          <w:szCs w:val="24"/>
        </w:rPr>
      </w:pPr>
    </w:p>
    <w:p w14:paraId="734C30C0">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The remarkable medicinal properties of propolis are rooted in its potent and multifaceted biological activities. It is well-documented for its exceptional antimicrobial properties, demonstrating broad-spectrum activity against various bacteria (including antibiotic-resistant strains), fungi, viruses, and parasites. This makes propolis a valuable natural antibiotic and antifungal agent, with potential applications in treating a wide range of infections.</w:t>
      </w:r>
    </w:p>
    <w:p w14:paraId="3BB0F30D">
      <w:pPr>
        <w:jc w:val="both"/>
        <w:rPr>
          <w:rFonts w:hint="default" w:ascii="Times New Roman" w:hAnsi="Times New Roman" w:cs="Times New Roman"/>
          <w:sz w:val="24"/>
          <w:szCs w:val="24"/>
        </w:rPr>
      </w:pPr>
    </w:p>
    <w:p w14:paraId="7C5BAB91">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Furthermore, propolis exhibits potent anti-inflammatory effects, effectively reducing inflammation and pain. It achieves this by inhibiting the production of inflammatory mediators, making it a promising agent for managing conditions like arthritis, allergies, and inflammatory bowel disease. Propolis is also a powerful antioxidant, protecting cells from oxidative damage. Recent studies have even suggested that propolis may have anti-tumor potential, hindering the growth and spread of certain cancer cells. This multifaceted therapeutic potential positions propolis as a highly promising natural agent for both nutraceutical and pharmaceutical development.</w:t>
      </w:r>
    </w:p>
    <w:p w14:paraId="1E1DE7DD">
      <w:pPr>
        <w:ind w:firstLine="720" w:firstLineChars="0"/>
        <w:jc w:val="both"/>
        <w:rPr>
          <w:rFonts w:hint="default" w:ascii="Times New Roman" w:hAnsi="Times New Roman" w:cs="Times New Roman"/>
          <w:sz w:val="24"/>
          <w:szCs w:val="24"/>
        </w:rPr>
      </w:pPr>
    </w:p>
    <w:p w14:paraId="155FA1B5">
      <w:pPr>
        <w:jc w:val="both"/>
        <w:rPr>
          <w:rFonts w:hint="default" w:ascii="Times New Roman" w:hAnsi="Times New Roman" w:cs="Times New Roman"/>
          <w:sz w:val="24"/>
          <w:szCs w:val="24"/>
        </w:rPr>
      </w:pPr>
    </w:p>
    <w:p w14:paraId="1CFEAC11">
      <w:pPr>
        <w:jc w:val="both"/>
        <w:rPr>
          <w:rFonts w:hint="default" w:ascii="Times New Roman" w:hAnsi="Times New Roman" w:cs="Times New Roman"/>
          <w:sz w:val="24"/>
          <w:szCs w:val="24"/>
        </w:rPr>
      </w:pPr>
    </w:p>
    <w:p w14:paraId="33FC88F3">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Royal Jelly: The Food of Queens and a Source of Unique Bioactives</w:t>
      </w:r>
    </w:p>
    <w:p w14:paraId="79510F93">
      <w:pPr>
        <w:jc w:val="both"/>
        <w:rPr>
          <w:rFonts w:hint="default" w:ascii="Times New Roman" w:hAnsi="Times New Roman" w:cs="Times New Roman"/>
          <w:b/>
          <w:bCs/>
          <w:sz w:val="24"/>
          <w:szCs w:val="24"/>
          <w:u w:val="single"/>
        </w:rPr>
      </w:pPr>
    </w:p>
    <w:p w14:paraId="4E336E53">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Royal jelly is a protein-rich secretion produced by worker bees that serves as the exclusive food for bee larvae destined to become queens. This remarkable substance is believed to be responsible for the dramatic size, longevity, and reproductive capabilities of queen bees, which are essentially genetically identical to worker bees. This intriguing biological phenomenon has fueled intense scientific interest in royal jelly's unique composition and potential health benefits.</w:t>
      </w:r>
    </w:p>
    <w:p w14:paraId="6860BB74">
      <w:pPr>
        <w:jc w:val="both"/>
        <w:rPr>
          <w:rFonts w:hint="default" w:ascii="Times New Roman" w:hAnsi="Times New Roman" w:cs="Times New Roman"/>
          <w:sz w:val="24"/>
          <w:szCs w:val="24"/>
        </w:rPr>
      </w:pPr>
    </w:p>
    <w:p w14:paraId="3F191973">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Royal jelly is a rich source of proteins, including unique major royal jelly proteins (MRJPs), as well as lipids, carbohydrates, vitamins (especially B-complex), and minerals. However, its truly unique components, such as 10-hydroxy-2-decenoic acid (10-HDA), are believed to be central to its remarkable biological activity. Scientific studies have suggested that royal jelly may possess a range of health-promoting properties, including immunomodulatory effects, enhancing immune function and potentially helping to manage autoimmune disorders.</w:t>
      </w:r>
    </w:p>
    <w:p w14:paraId="76B21627">
      <w:pPr>
        <w:jc w:val="both"/>
        <w:rPr>
          <w:rFonts w:hint="default" w:ascii="Times New Roman" w:hAnsi="Times New Roman" w:cs="Times New Roman"/>
          <w:sz w:val="24"/>
          <w:szCs w:val="24"/>
        </w:rPr>
      </w:pPr>
    </w:p>
    <w:p w14:paraId="7693FFFC">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Furthermore, royal jelly has shown promise in improving memory and cognitive function, possibly due to its ability to stimulate neurogenesis and protect brain cells. It has also been investigated for its potential anti-aging properties, with studies suggesting it may extend lifespan in some organisms and improve skin health by stimulating collagen production. Research also indicates royal jelly may have a positive impact on cardiovascular health, blood sugar regulation, and menopausal symptoms. Its complex and unique composition makes royal jelly a particularly exciting target for further scientific investigation in both nutraceutical and pharmaceutical contexts.</w:t>
      </w:r>
    </w:p>
    <w:p w14:paraId="46906326">
      <w:pPr>
        <w:jc w:val="both"/>
        <w:rPr>
          <w:rFonts w:hint="default" w:ascii="Times New Roman" w:hAnsi="Times New Roman" w:cs="Times New Roman"/>
          <w:b/>
          <w:bCs/>
          <w:sz w:val="24"/>
          <w:szCs w:val="24"/>
          <w:u w:val="single"/>
        </w:rPr>
      </w:pPr>
    </w:p>
    <w:p w14:paraId="036537BE">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Bee Venom: A Complex Cocktail with Surprising Therapeutic Potential</w:t>
      </w:r>
    </w:p>
    <w:p w14:paraId="1D9E0C95">
      <w:pPr>
        <w:jc w:val="both"/>
        <w:rPr>
          <w:rFonts w:hint="default" w:ascii="Times New Roman" w:hAnsi="Times New Roman" w:cs="Times New Roman"/>
          <w:b/>
          <w:bCs/>
          <w:sz w:val="24"/>
          <w:szCs w:val="24"/>
          <w:u w:val="single"/>
        </w:rPr>
      </w:pPr>
    </w:p>
    <w:p w14:paraId="4752B122">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Bee venom, a complex mix of proteins, peptides, and other bioactive compounds, is primarily associated with the bee's sting. However, this potent substance, long used in traditional medicine, particularly apitherapy, is now being rigorously investigated for its surprising therapeutic potential.</w:t>
      </w:r>
    </w:p>
    <w:p w14:paraId="69AA75C7">
      <w:pPr>
        <w:jc w:val="both"/>
        <w:rPr>
          <w:rFonts w:hint="default" w:ascii="Times New Roman" w:hAnsi="Times New Roman" w:cs="Times New Roman"/>
          <w:sz w:val="24"/>
          <w:szCs w:val="24"/>
        </w:rPr>
      </w:pPr>
    </w:p>
    <w:p w14:paraId="5999D95F">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A key component of bee venom is melittin, a powerful peptide with potent antimicrobial and anti-inflammatory properties. Melittin has been shown to effectively target and destroy various types of bacteria and has even shown promise in inhibiting the growth of certain cancer cells. Another important peptide in bee venom is apamin, which has neuroprotective effects and has been explored for its potential in treating neurological conditions like Parkinson's disease and multiple sclerosis.</w:t>
      </w:r>
    </w:p>
    <w:p w14:paraId="3E99AEBE">
      <w:pPr>
        <w:jc w:val="both"/>
        <w:rPr>
          <w:rFonts w:hint="default" w:ascii="Times New Roman" w:hAnsi="Times New Roman" w:cs="Times New Roman"/>
          <w:sz w:val="24"/>
          <w:szCs w:val="24"/>
        </w:rPr>
      </w:pPr>
    </w:p>
    <w:p w14:paraId="7EA1DFF6">
      <w:pPr>
        <w:jc w:val="both"/>
        <w:rPr>
          <w:rFonts w:hint="default" w:ascii="Times New Roman" w:hAnsi="Times New Roman" w:cs="Times New Roman"/>
          <w:sz w:val="24"/>
          <w:szCs w:val="24"/>
        </w:rPr>
      </w:pPr>
    </w:p>
    <w:p w14:paraId="7031FB92">
      <w:pPr>
        <w:jc w:val="both"/>
        <w:rPr>
          <w:rFonts w:hint="default" w:ascii="Times New Roman" w:hAnsi="Times New Roman" w:cs="Times New Roman"/>
          <w:sz w:val="24"/>
          <w:szCs w:val="24"/>
        </w:rPr>
      </w:pPr>
    </w:p>
    <w:p w14:paraId="5425D306">
      <w:pPr>
        <w:jc w:val="both"/>
        <w:rPr>
          <w:rFonts w:hint="default" w:ascii="Times New Roman" w:hAnsi="Times New Roman" w:cs="Times New Roman"/>
          <w:sz w:val="24"/>
          <w:szCs w:val="24"/>
        </w:rPr>
      </w:pPr>
    </w:p>
    <w:p w14:paraId="6D1DEA67">
      <w:pPr>
        <w:jc w:val="both"/>
        <w:rPr>
          <w:rFonts w:hint="default" w:ascii="Times New Roman" w:hAnsi="Times New Roman" w:cs="Times New Roman"/>
          <w:sz w:val="24"/>
          <w:szCs w:val="24"/>
        </w:rPr>
      </w:pPr>
    </w:p>
    <w:p w14:paraId="6A3686F8">
      <w:pPr>
        <w:jc w:val="both"/>
        <w:rPr>
          <w:rFonts w:hint="default" w:ascii="Times New Roman" w:hAnsi="Times New Roman" w:cs="Times New Roman"/>
          <w:sz w:val="24"/>
          <w:szCs w:val="24"/>
        </w:rPr>
      </w:pPr>
    </w:p>
    <w:p w14:paraId="5BA5FEDC">
      <w:pPr>
        <w:jc w:val="both"/>
        <w:rPr>
          <w:rFonts w:hint="default" w:ascii="Times New Roman" w:hAnsi="Times New Roman" w:cs="Times New Roman"/>
          <w:sz w:val="24"/>
          <w:szCs w:val="24"/>
        </w:rPr>
      </w:pPr>
    </w:p>
    <w:p w14:paraId="23D343D2">
      <w:pPr>
        <w:jc w:val="both"/>
        <w:rPr>
          <w:rFonts w:hint="default" w:ascii="Times New Roman" w:hAnsi="Times New Roman" w:cs="Times New Roman"/>
          <w:sz w:val="24"/>
          <w:szCs w:val="24"/>
        </w:rPr>
      </w:pPr>
    </w:p>
    <w:p w14:paraId="02AE7213">
      <w:pPr>
        <w:jc w:val="both"/>
        <w:rPr>
          <w:rFonts w:hint="default" w:ascii="Times New Roman" w:hAnsi="Times New Roman" w:cs="Times New Roman"/>
          <w:sz w:val="24"/>
          <w:szCs w:val="24"/>
        </w:rPr>
      </w:pPr>
    </w:p>
    <w:p w14:paraId="59C58889">
      <w:pPr>
        <w:jc w:val="both"/>
        <w:rPr>
          <w:rFonts w:hint="default" w:ascii="Times New Roman" w:hAnsi="Times New Roman" w:cs="Times New Roman"/>
          <w:sz w:val="24"/>
          <w:szCs w:val="24"/>
        </w:rPr>
      </w:pPr>
    </w:p>
    <w:p w14:paraId="6F094A17">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Apitherapy</w:t>
      </w:r>
    </w:p>
    <w:p w14:paraId="33533ED0">
      <w:pPr>
        <w:jc w:val="both"/>
        <w:rPr>
          <w:rFonts w:hint="default" w:ascii="Times New Roman" w:hAnsi="Times New Roman" w:cs="Times New Roman"/>
          <w:b/>
          <w:bCs/>
          <w:sz w:val="24"/>
          <w:szCs w:val="24"/>
          <w:u w:val="single"/>
        </w:rPr>
      </w:pPr>
    </w:p>
    <w:p w14:paraId="0D083B37">
      <w:pPr>
        <w:jc w:val="both"/>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GB"/>
        </w:rPr>
        <w:tab/>
        <w:t>T</w:t>
      </w:r>
      <w:r>
        <w:rPr>
          <w:rFonts w:hint="default" w:ascii="Times New Roman" w:hAnsi="Times New Roman" w:cs="Times New Roman"/>
          <w:sz w:val="24"/>
          <w:szCs w:val="24"/>
        </w:rPr>
        <w:t>he therapeutic use of bee products, including venom, has a long history of anecdotal evidence in treating a variety of conditions, particularly inflammatory disorders like arthritis. Recent scientific research is beginning to provide objective support for some of these applications. Bee venom acupuncture and other methods of administering controlled doses of bee venom have shown promise in reducing pain and inflammation associated with arthritis, although more rigorous clinical trials are needed to fully evaluate its safety and efficacy. Furthermore, bee venom is being explored for its potential in developing new antibiotics, anti-cancer drugs, and treatments for neurological conditions, demonstrating the surprising and profound pharmacological potential inherent in this seemingly harmful substance.</w:t>
      </w:r>
    </w:p>
    <w:p w14:paraId="548BAEA7">
      <w:pPr>
        <w:jc w:val="both"/>
        <w:rPr>
          <w:rFonts w:hint="default" w:ascii="Times New Roman" w:hAnsi="Times New Roman" w:cs="Times New Roman"/>
          <w:sz w:val="24"/>
          <w:szCs w:val="24"/>
        </w:rPr>
      </w:pPr>
    </w:p>
    <w:p w14:paraId="03C11A65">
      <w:pPr>
        <w:jc w:val="both"/>
        <w:rPr>
          <w:rFonts w:hint="default" w:ascii="Times New Roman" w:hAnsi="Times New Roman" w:cs="Times New Roman"/>
          <w:sz w:val="24"/>
          <w:szCs w:val="24"/>
        </w:rPr>
      </w:pPr>
    </w:p>
    <w:p w14:paraId="537E68DB">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Harvesting and Quality Control: Challenges and Future Directions</w:t>
      </w:r>
    </w:p>
    <w:p w14:paraId="7C28C7D5">
      <w:pPr>
        <w:jc w:val="both"/>
        <w:rPr>
          <w:rFonts w:hint="default" w:ascii="Times New Roman" w:hAnsi="Times New Roman" w:cs="Times New Roman"/>
          <w:b/>
          <w:bCs/>
          <w:sz w:val="24"/>
          <w:szCs w:val="24"/>
          <w:u w:val="single"/>
        </w:rPr>
      </w:pPr>
    </w:p>
    <w:p w14:paraId="3E7B81B0">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The significant nutraceutical and pharmaceutical potential of hive products has fueled growing demand, underscoring the crucial need for robust harvesting and quality control standards. The composition of hive products is inherently variable, influenced by geographical location, plant sources, environmental conditions, and beekeeping practices. This variability poses a challenge for standardization and ensuring consistent quality and efficacy.</w:t>
      </w:r>
    </w:p>
    <w:p w14:paraId="04CB707A">
      <w:pPr>
        <w:jc w:val="both"/>
        <w:rPr>
          <w:rFonts w:hint="default" w:ascii="Times New Roman" w:hAnsi="Times New Roman" w:cs="Times New Roman"/>
          <w:sz w:val="24"/>
          <w:szCs w:val="24"/>
        </w:rPr>
      </w:pPr>
    </w:p>
    <w:p w14:paraId="2B529A2B">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Developing reliable methods for determining the chemical composition and biological activity of hive products is essential for their widespread use in healthcare. Standardized testing for factors such as antioxidant activity, antimicrobial potency, and the presence of key bioactive compounds is vital. Moreover, it is critical to ensure that harvesting practices are sustainable and do not compromise the health of bee colonies or the environment.</w:t>
      </w:r>
    </w:p>
    <w:p w14:paraId="4D9D07B8">
      <w:pPr>
        <w:jc w:val="both"/>
        <w:rPr>
          <w:rFonts w:hint="default" w:ascii="Times New Roman" w:hAnsi="Times New Roman" w:cs="Times New Roman"/>
          <w:sz w:val="24"/>
          <w:szCs w:val="24"/>
        </w:rPr>
      </w:pPr>
    </w:p>
    <w:p w14:paraId="337DD607">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The future of hive product research lies in further illuminating the intricate mechanisms of action underlying their therapeutic effects, conducting well-designed clinical trials to validate their efficacy and safety, and developing innovative methods for extraction, stabilization, and delivery of their bioactive compounds. Continued scientific investigation holds the promise of unlocking the full potential of these natural wonders, offering novel approaches to enhancing human health and combating a multitude of diseases.</w:t>
      </w:r>
    </w:p>
    <w:p w14:paraId="4FD279CA">
      <w:pPr>
        <w:jc w:val="both"/>
        <w:rPr>
          <w:rFonts w:hint="default" w:ascii="Times New Roman" w:hAnsi="Times New Roman" w:cs="Times New Roman"/>
          <w:sz w:val="24"/>
          <w:szCs w:val="24"/>
        </w:rPr>
      </w:pPr>
    </w:p>
    <w:p w14:paraId="46C503FF">
      <w:pPr>
        <w:jc w:val="both"/>
        <w:rPr>
          <w:rFonts w:hint="default" w:ascii="Times New Roman" w:hAnsi="Times New Roman" w:cs="Times New Roman"/>
          <w:sz w:val="24"/>
          <w:szCs w:val="24"/>
        </w:rPr>
      </w:pPr>
    </w:p>
    <w:p w14:paraId="4A2BD953">
      <w:pPr>
        <w:jc w:val="both"/>
        <w:rPr>
          <w:rFonts w:hint="default" w:ascii="Times New Roman" w:hAnsi="Times New Roman" w:cs="Times New Roman"/>
          <w:sz w:val="24"/>
          <w:szCs w:val="24"/>
        </w:rPr>
      </w:pPr>
    </w:p>
    <w:p w14:paraId="0FF64246">
      <w:pPr>
        <w:jc w:val="both"/>
        <w:rPr>
          <w:rFonts w:hint="default" w:ascii="Times New Roman" w:hAnsi="Times New Roman" w:cs="Times New Roman"/>
          <w:sz w:val="24"/>
          <w:szCs w:val="24"/>
        </w:rPr>
      </w:pPr>
    </w:p>
    <w:p w14:paraId="55338C41">
      <w:pPr>
        <w:jc w:val="both"/>
        <w:rPr>
          <w:rFonts w:hint="default" w:ascii="Times New Roman" w:hAnsi="Times New Roman" w:cs="Times New Roman"/>
          <w:sz w:val="24"/>
          <w:szCs w:val="24"/>
        </w:rPr>
      </w:pPr>
    </w:p>
    <w:p w14:paraId="595B6CE9">
      <w:pPr>
        <w:jc w:val="both"/>
        <w:rPr>
          <w:rFonts w:hint="default" w:ascii="Times New Roman" w:hAnsi="Times New Roman" w:cs="Times New Roman"/>
          <w:sz w:val="24"/>
          <w:szCs w:val="24"/>
        </w:rPr>
      </w:pPr>
    </w:p>
    <w:p w14:paraId="2B10A16C">
      <w:pPr>
        <w:jc w:val="both"/>
        <w:rPr>
          <w:rFonts w:hint="default" w:ascii="Times New Roman" w:hAnsi="Times New Roman" w:cs="Times New Roman"/>
          <w:sz w:val="24"/>
          <w:szCs w:val="24"/>
        </w:rPr>
      </w:pPr>
    </w:p>
    <w:p w14:paraId="1A53F14D">
      <w:pPr>
        <w:jc w:val="both"/>
        <w:rPr>
          <w:rFonts w:hint="default" w:ascii="Times New Roman" w:hAnsi="Times New Roman" w:cs="Times New Roman"/>
          <w:sz w:val="24"/>
          <w:szCs w:val="24"/>
        </w:rPr>
      </w:pPr>
    </w:p>
    <w:p w14:paraId="034F46C4">
      <w:pPr>
        <w:jc w:val="both"/>
        <w:rPr>
          <w:rFonts w:hint="default" w:ascii="Times New Roman" w:hAnsi="Times New Roman" w:cs="Times New Roman"/>
          <w:sz w:val="24"/>
          <w:szCs w:val="24"/>
        </w:rPr>
      </w:pPr>
    </w:p>
    <w:p w14:paraId="3AE7795C">
      <w:pPr>
        <w:jc w:val="both"/>
        <w:rPr>
          <w:rFonts w:hint="default" w:ascii="Times New Roman" w:hAnsi="Times New Roman" w:cs="Times New Roman"/>
          <w:sz w:val="24"/>
          <w:szCs w:val="24"/>
        </w:rPr>
      </w:pPr>
    </w:p>
    <w:p w14:paraId="2DCAA2E9">
      <w:pPr>
        <w:jc w:val="both"/>
        <w:rPr>
          <w:rFonts w:hint="default" w:ascii="Times New Roman" w:hAnsi="Times New Roman" w:cs="Times New Roman"/>
          <w:sz w:val="24"/>
          <w:szCs w:val="24"/>
        </w:rPr>
      </w:pPr>
    </w:p>
    <w:p w14:paraId="56D498E6">
      <w:pPr>
        <w:jc w:val="both"/>
        <w:rPr>
          <w:rFonts w:hint="default" w:ascii="Times New Roman" w:hAnsi="Times New Roman" w:cs="Times New Roman"/>
          <w:sz w:val="24"/>
          <w:szCs w:val="24"/>
        </w:rPr>
      </w:pPr>
    </w:p>
    <w:p w14:paraId="152A38AD">
      <w:pPr>
        <w:jc w:val="both"/>
        <w:rPr>
          <w:rFonts w:hint="default" w:ascii="Times New Roman" w:hAnsi="Times New Roman" w:cs="Times New Roman"/>
          <w:sz w:val="24"/>
          <w:szCs w:val="24"/>
        </w:rPr>
      </w:pPr>
    </w:p>
    <w:p w14:paraId="7DFE9315">
      <w:pPr>
        <w:jc w:val="both"/>
        <w:rPr>
          <w:rFonts w:hint="default" w:ascii="Times New Roman" w:hAnsi="Times New Roman" w:cs="Times New Roman"/>
          <w:sz w:val="24"/>
          <w:szCs w:val="24"/>
        </w:rPr>
      </w:pPr>
    </w:p>
    <w:p w14:paraId="312FD13C">
      <w:pPr>
        <w:jc w:val="both"/>
        <w:rPr>
          <w:rFonts w:hint="default" w:ascii="Times New Roman" w:hAnsi="Times New Roman" w:cs="Times New Roman"/>
          <w:b/>
          <w:bCs/>
          <w:sz w:val="24"/>
          <w:szCs w:val="24"/>
          <w:u w:val="single"/>
        </w:rPr>
      </w:pPr>
      <w:r>
        <w:rPr>
          <w:rFonts w:hint="default" w:ascii="Times New Roman" w:hAnsi="Times New Roman" w:cs="Times New Roman"/>
          <w:b/>
          <w:bCs/>
          <w:sz w:val="24"/>
          <w:szCs w:val="24"/>
          <w:u w:val="single"/>
        </w:rPr>
        <w:t>Conclusion: Embracing the Hive's Pharmaceutical Future</w:t>
      </w:r>
    </w:p>
    <w:p w14:paraId="79115DF5">
      <w:pPr>
        <w:jc w:val="both"/>
        <w:rPr>
          <w:rFonts w:hint="default" w:ascii="Times New Roman" w:hAnsi="Times New Roman" w:cs="Times New Roman"/>
          <w:b/>
          <w:bCs/>
          <w:sz w:val="24"/>
          <w:szCs w:val="24"/>
          <w:u w:val="single"/>
        </w:rPr>
      </w:pPr>
    </w:p>
    <w:p w14:paraId="3F78D183">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The honey bee, a vital component of terrestrial ecosystems, is also a fascinating producer of natural substances with immense nutraceutical and pharmaceutical power. From the potent antioxidant and wound-healing properties of honey to the broad-spectrum antimicrobial activity of propolis, the comprehensive nutritional profile of bee pollen, the unique bioactives in royal jelly, and the complex, potent peptides within bee venom, the products of the hive offer a rich tapestry of therapeutic possibilities.</w:t>
      </w:r>
    </w:p>
    <w:p w14:paraId="30E827EA">
      <w:pPr>
        <w:jc w:val="both"/>
        <w:rPr>
          <w:rFonts w:hint="default" w:ascii="Times New Roman" w:hAnsi="Times New Roman" w:cs="Times New Roman"/>
          <w:sz w:val="24"/>
          <w:szCs w:val="24"/>
        </w:rPr>
      </w:pPr>
    </w:p>
    <w:p w14:paraId="6451F070">
      <w:pPr>
        <w:ind w:firstLine="720" w:firstLineChars="0"/>
        <w:jc w:val="both"/>
        <w:rPr>
          <w:rFonts w:hint="default" w:ascii="Times New Roman" w:hAnsi="Times New Roman" w:cs="Times New Roman"/>
          <w:sz w:val="24"/>
          <w:szCs w:val="24"/>
        </w:rPr>
      </w:pPr>
      <w:r>
        <w:rPr>
          <w:rFonts w:hint="default" w:ascii="Times New Roman" w:hAnsi="Times New Roman" w:cs="Times New Roman"/>
          <w:sz w:val="24"/>
          <w:szCs w:val="24"/>
        </w:rPr>
        <w:t>As scientific understanding grows, hive products are increasingly being recognized as valuable sources of bioactive compounds for both functional foods and potential new drugs. They hold promise in addressing some of the most pressing health challenges of our time, from chronic inflammation and infection to age-related decline and cancer. Continued research, robust quality control, and sustainable harvesting practices are crucial to fully harnessing this natural bounty and integrating the profound healing potential of the hive into modern healthcare. The humble honey bee, it seems, has far more to offer the world than just sweet honey; it provides a complex and potent arsenal for enhancing human well-being.</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D35B6F"/>
    <w:rsid w:val="11D35B6F"/>
    <w:rsid w:val="7F831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7</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2026-03-13T07:28:00Z</dcterms:created>
  <dc:creator>29 _Kiran Horti</dc:creator>
  <cp:lastModifiedBy>29 _Kiran Horti</cp:lastModifiedBy>
  <dcterms:modified xsi:type="dcterms:W3CDTF">2026-03-13T08:40:19Z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2057-12.2.0.23196</vt:lpwstr>
  </property>
  <property fmtid="{D5CDD505-2E9C-101B-9397-08002B2CF9AE}" pid="3" name="ICV">
    <vt:lpwstr>969B767B987B46998E59613092CD1712_13</vt:lpwstr>
  </property>
</Properties>
</file>